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b/>
          <w:b/>
          <w:bCs/>
        </w:rPr>
      </w:pPr>
      <w:r>
        <w:rPr>
          <w:rFonts w:ascii="Arial" w:hAnsi="Arial"/>
          <w:b/>
          <w:bCs/>
        </w:rPr>
        <w:t xml:space="preserve">  </w:t>
      </w:r>
      <w:r>
        <w:drawing>
          <wp:anchor behindDoc="0" distT="0" distB="0" distL="0" distR="0" simplePos="0" locked="0" layoutInCell="0" allowOverlap="1" relativeHeight="2">
            <wp:simplePos x="0" y="0"/>
            <wp:positionH relativeFrom="column">
              <wp:align>left</wp:align>
            </wp:positionH>
            <wp:positionV relativeFrom="paragraph">
              <wp:posOffset>9525</wp:posOffset>
            </wp:positionV>
            <wp:extent cx="1286510" cy="1263015"/>
            <wp:effectExtent l="0" t="0" r="0" b="0"/>
            <wp:wrapSquare wrapText="bothSides"/>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286510" cy="1263015"/>
                    </a:xfrm>
                    <a:prstGeom prst="rect">
                      <a:avLst/>
                    </a:prstGeom>
                  </pic:spPr>
                </pic:pic>
              </a:graphicData>
            </a:graphic>
          </wp:anchor>
        </w:drawing>
      </w:r>
      <w:r>
        <w:rPr>
          <w:rFonts w:ascii="Arial" w:hAnsi="Arial"/>
          <w:b/>
          <w:bCs/>
        </w:rPr>
        <w:t>РЕПУБЛИКА СРПСКА</w:t>
      </w:r>
    </w:p>
    <w:p>
      <w:pPr>
        <w:pStyle w:val="Normal"/>
        <w:jc w:val="both"/>
        <w:rPr>
          <w:rFonts w:ascii="Arial" w:hAnsi="Arial"/>
          <w:b/>
          <w:b/>
          <w:bCs/>
        </w:rPr>
      </w:pPr>
      <w:r>
        <w:rPr>
          <w:rFonts w:ascii="Arial" w:hAnsi="Arial"/>
          <w:b/>
          <w:bCs/>
        </w:rPr>
        <w:t xml:space="preserve">  </w:t>
      </w:r>
      <w:r>
        <w:rPr>
          <w:rFonts w:ascii="Arial" w:hAnsi="Arial"/>
          <w:b/>
          <w:bCs/>
        </w:rPr>
        <w:t>ГРАД ГРАДИШКА</w:t>
      </w:r>
    </w:p>
    <w:p>
      <w:pPr>
        <w:pStyle w:val="Normal"/>
        <w:rPr>
          <w:rFonts w:ascii="Arial" w:hAnsi="Arial"/>
          <w:b/>
          <w:b/>
          <w:bCs/>
        </w:rPr>
      </w:pPr>
      <w:r>
        <w:rPr>
          <w:rFonts w:ascii="Arial" w:hAnsi="Arial"/>
          <w:b/>
          <w:bCs/>
        </w:rPr>
        <w:t xml:space="preserve">  </w:t>
      </w:r>
      <w:r>
        <w:rPr>
          <w:rFonts w:ascii="Arial" w:hAnsi="Arial"/>
          <w:b/>
          <w:bCs/>
        </w:rPr>
        <w:t xml:space="preserve">ГРАДОНАЧЕЛНИК                                                                      </w:t>
      </w:r>
    </w:p>
    <w:p>
      <w:pPr>
        <w:pStyle w:val="Normal"/>
        <w:jc w:val="both"/>
        <w:rPr>
          <w:rFonts w:ascii="Arial" w:hAnsi="Arial"/>
          <w:b/>
          <w:b/>
          <w:bCs/>
        </w:rPr>
      </w:pPr>
      <w:r>
        <w:rPr>
          <w:rFonts w:ascii="Arial" w:hAnsi="Arial"/>
          <w:b/>
          <w:bCs/>
        </w:rPr>
      </w:r>
    </w:p>
    <w:p>
      <w:pPr>
        <w:pStyle w:val="Normal"/>
        <w:jc w:val="both"/>
        <w:rPr>
          <w:rFonts w:ascii="Arial" w:hAnsi="Arial"/>
          <w:b/>
          <w:b/>
          <w:bCs/>
        </w:rPr>
      </w:pPr>
      <w:r>
        <w:rPr>
          <w:rFonts w:ascii="Arial" w:hAnsi="Arial"/>
          <w:b/>
          <w:bCs/>
        </w:rPr>
      </w:r>
    </w:p>
    <w:p>
      <w:pPr>
        <w:pStyle w:val="Normal"/>
        <w:jc w:val="both"/>
        <w:rPr>
          <w:rFonts w:ascii="Arial" w:hAnsi="Arial"/>
          <w:b/>
          <w:b/>
          <w:bCs/>
        </w:rPr>
      </w:pPr>
      <w:r>
        <w:rPr>
          <w:rFonts w:ascii="Arial" w:hAnsi="Arial"/>
          <w:b/>
          <w:bCs/>
        </w:rPr>
      </w:r>
    </w:p>
    <w:p>
      <w:pPr>
        <w:pStyle w:val="Normal"/>
        <w:jc w:val="both"/>
        <w:rPr>
          <w:rFonts w:ascii="Arial" w:hAnsi="Arial"/>
          <w:b/>
          <w:b/>
          <w:bCs/>
        </w:rPr>
      </w:pPr>
      <w:r>
        <w:rPr>
          <w:rFonts w:ascii="Arial" w:hAnsi="Arial"/>
          <w:b/>
          <w:bCs/>
        </w:rPr>
      </w:r>
    </w:p>
    <w:p>
      <w:pPr>
        <w:pStyle w:val="Normal"/>
        <w:jc w:val="both"/>
        <w:rPr>
          <w:rFonts w:ascii="Arial" w:hAnsi="Arial"/>
          <w:b/>
          <w:b/>
          <w:bCs/>
        </w:rPr>
      </w:pPr>
      <w:r>
        <w:rPr>
          <w:rFonts w:ascii="Arial" w:hAnsi="Arial"/>
          <w:b/>
          <w:bCs/>
        </w:rPr>
      </w:r>
    </w:p>
    <w:p>
      <w:pPr>
        <w:pStyle w:val="Normal"/>
        <w:jc w:val="both"/>
        <w:rPr>
          <w:rFonts w:ascii="Arial" w:hAnsi="Arial"/>
          <w:b/>
          <w:b/>
          <w:bCs/>
        </w:rPr>
      </w:pPr>
      <w:r>
        <w:rPr>
          <w:rFonts w:ascii="Arial" w:hAnsi="Arial"/>
          <w:b/>
          <w:bCs/>
        </w:rPr>
      </w:r>
    </w:p>
    <w:p>
      <w:pPr>
        <w:pStyle w:val="Normal"/>
        <w:jc w:val="both"/>
        <w:rPr>
          <w:rFonts w:ascii="Arial" w:hAnsi="Arial"/>
          <w:b/>
          <w:b/>
          <w:bCs/>
        </w:rPr>
      </w:pPr>
      <w:r>
        <w:rPr>
          <w:rFonts w:ascii="Arial" w:hAnsi="Arial"/>
          <w:b/>
          <w:bCs/>
        </w:rPr>
      </w:r>
    </w:p>
    <w:p>
      <w:pPr>
        <w:pStyle w:val="Normal"/>
        <w:jc w:val="both"/>
        <w:rPr>
          <w:rFonts w:ascii="Arial" w:hAnsi="Arial"/>
          <w:b/>
          <w:b/>
          <w:bCs/>
        </w:rPr>
      </w:pPr>
      <w:r>
        <w:rPr>
          <w:rFonts w:ascii="Arial" w:hAnsi="Arial"/>
          <w:b/>
          <w:bCs/>
          <w:lang w:val="sr-BA"/>
        </w:rPr>
        <w:t xml:space="preserve"> </w:t>
      </w:r>
      <w:r>
        <w:rPr>
          <w:rFonts w:ascii="Arial" w:hAnsi="Arial"/>
          <w:b/>
          <w:bCs/>
        </w:rPr>
        <w:t xml:space="preserve">                                                                                     </w:t>
      </w:r>
      <w:r>
        <w:rPr>
          <w:rFonts w:ascii="Arial" w:hAnsi="Arial"/>
          <w:b/>
          <w:bCs/>
        </w:rPr>
        <w:t>ОБРАЂИВАЧ</w:t>
      </w:r>
      <w:r>
        <w:rPr>
          <w:rFonts w:ascii="Arial" w:hAnsi="Arial"/>
          <w:b/>
          <w:bCs/>
          <w:lang w:val="bs-Cyrl-BA"/>
        </w:rPr>
        <w:t>И</w:t>
      </w:r>
      <w:r>
        <w:rPr>
          <w:rFonts w:ascii="Arial" w:hAnsi="Arial"/>
          <w:b/>
          <w:bCs/>
        </w:rPr>
        <w:t>:</w:t>
      </w:r>
    </w:p>
    <w:p>
      <w:pPr>
        <w:pStyle w:val="Normal"/>
        <w:jc w:val="both"/>
        <w:rPr>
          <w:rFonts w:ascii="Arial" w:hAnsi="Arial"/>
          <w:b/>
          <w:b/>
          <w:bCs/>
        </w:rPr>
      </w:pPr>
      <w:r>
        <w:rPr>
          <w:rFonts w:ascii="Arial" w:hAnsi="Arial"/>
          <w:b/>
          <w:bCs/>
        </w:rPr>
        <w:t xml:space="preserve">                                                                                      </w:t>
      </w:r>
      <w:r>
        <w:rPr>
          <w:rFonts w:ascii="Arial" w:hAnsi="Arial"/>
          <w:b/>
          <w:bCs/>
        </w:rPr>
        <w:t>Одјељење за пoљопривреду</w:t>
      </w:r>
    </w:p>
    <w:p>
      <w:pPr>
        <w:pStyle w:val="Normal"/>
        <w:jc w:val="both"/>
        <w:rPr>
          <w:rFonts w:ascii="Arial" w:hAnsi="Arial"/>
          <w:b/>
          <w:b/>
          <w:bCs/>
        </w:rPr>
      </w:pPr>
      <w:r>
        <w:rPr>
          <w:rFonts w:ascii="Arial" w:hAnsi="Arial"/>
          <w:b/>
          <w:bCs/>
        </w:rPr>
        <w:t xml:space="preserve">                                                                                      </w:t>
      </w:r>
      <w:r>
        <w:rPr>
          <w:rFonts w:ascii="Arial" w:hAnsi="Arial"/>
          <w:b/>
          <w:bCs/>
        </w:rPr>
        <w:t xml:space="preserve">и рурални развој,  </w:t>
      </w:r>
    </w:p>
    <w:p>
      <w:pPr>
        <w:pStyle w:val="Normal"/>
        <w:jc w:val="both"/>
        <w:rPr>
          <w:rFonts w:ascii="Arial" w:hAnsi="Arial"/>
          <w:b/>
          <w:b/>
          <w:bCs/>
        </w:rPr>
      </w:pPr>
      <w:r>
        <w:rPr>
          <w:rFonts w:ascii="Arial" w:hAnsi="Arial"/>
          <w:b/>
          <w:bCs/>
        </w:rPr>
        <w:t xml:space="preserve">                                                                                      </w:t>
      </w:r>
      <w:r>
        <w:rPr>
          <w:rFonts w:ascii="Arial" w:hAnsi="Arial"/>
          <w:b/>
          <w:bCs/>
        </w:rPr>
        <w:t>Одјељење за инспекције</w:t>
      </w:r>
    </w:p>
    <w:p>
      <w:pPr>
        <w:pStyle w:val="Normal"/>
        <w:jc w:val="both"/>
        <w:rPr>
          <w:rFonts w:ascii="Arial" w:hAnsi="Arial"/>
          <w:b/>
          <w:b/>
          <w:bCs/>
        </w:rPr>
      </w:pPr>
      <w:r>
        <w:rPr>
          <w:rFonts w:ascii="Arial" w:hAnsi="Arial"/>
          <w:b/>
          <w:bCs/>
        </w:rPr>
      </w:r>
    </w:p>
    <w:p>
      <w:pPr>
        <w:pStyle w:val="Normal"/>
        <w:jc w:val="both"/>
        <w:rPr>
          <w:rFonts w:ascii="Arial" w:hAnsi="Arial"/>
          <w:b/>
          <w:b/>
          <w:bCs/>
          <w:sz w:val="28"/>
          <w:szCs w:val="28"/>
        </w:rPr>
      </w:pPr>
      <w:r>
        <w:rPr>
          <w:rFonts w:ascii="Arial" w:hAnsi="Arial"/>
          <w:b/>
          <w:bCs/>
          <w:sz w:val="28"/>
          <w:szCs w:val="28"/>
        </w:rPr>
      </w:r>
    </w:p>
    <w:p>
      <w:pPr>
        <w:pStyle w:val="Normal"/>
        <w:jc w:val="both"/>
        <w:rPr>
          <w:rFonts w:ascii="Arial" w:hAnsi="Arial"/>
          <w:b/>
          <w:b/>
          <w:bCs/>
          <w:sz w:val="28"/>
          <w:szCs w:val="28"/>
        </w:rPr>
      </w:pPr>
      <w:r>
        <w:rPr>
          <w:rFonts w:ascii="Arial" w:hAnsi="Arial"/>
          <w:b/>
          <w:bCs/>
          <w:sz w:val="28"/>
          <w:szCs w:val="28"/>
        </w:rPr>
      </w:r>
    </w:p>
    <w:p>
      <w:pPr>
        <w:pStyle w:val="Normal"/>
        <w:jc w:val="both"/>
        <w:rPr>
          <w:rFonts w:ascii="Arial" w:hAnsi="Arial"/>
          <w:b/>
          <w:b/>
          <w:bCs/>
          <w:sz w:val="28"/>
          <w:szCs w:val="28"/>
          <w:lang w:val="sr-BA"/>
        </w:rPr>
      </w:pPr>
      <w:r>
        <w:rPr>
          <w:rFonts w:ascii="Arial" w:hAnsi="Arial"/>
          <w:b/>
          <w:bCs/>
          <w:sz w:val="28"/>
          <w:szCs w:val="28"/>
          <w:lang w:val="sr-BA"/>
        </w:rPr>
      </w:r>
    </w:p>
    <w:p>
      <w:pPr>
        <w:pStyle w:val="Normal"/>
        <w:jc w:val="both"/>
        <w:rPr>
          <w:rFonts w:ascii="Arial" w:hAnsi="Arial"/>
          <w:b/>
          <w:b/>
          <w:bCs/>
          <w:sz w:val="28"/>
          <w:szCs w:val="28"/>
          <w:lang w:val="sr-BA"/>
        </w:rPr>
      </w:pPr>
      <w:r>
        <w:rPr>
          <w:rFonts w:ascii="Arial" w:hAnsi="Arial"/>
          <w:b/>
          <w:bCs/>
          <w:sz w:val="28"/>
          <w:szCs w:val="28"/>
          <w:lang w:val="sr-BA"/>
        </w:rPr>
      </w:r>
    </w:p>
    <w:p>
      <w:pPr>
        <w:pStyle w:val="Normal"/>
        <w:jc w:val="both"/>
        <w:rPr>
          <w:rFonts w:ascii="Arial" w:hAnsi="Arial"/>
          <w:b/>
          <w:b/>
          <w:bCs/>
          <w:sz w:val="28"/>
          <w:szCs w:val="28"/>
          <w:lang w:val="sr-BA"/>
        </w:rPr>
      </w:pPr>
      <w:r>
        <w:rPr>
          <w:rFonts w:ascii="Arial" w:hAnsi="Arial"/>
          <w:b/>
          <w:bCs/>
          <w:sz w:val="28"/>
          <w:szCs w:val="28"/>
          <w:lang w:val="sr-BA"/>
        </w:rPr>
      </w:r>
    </w:p>
    <w:p>
      <w:pPr>
        <w:pStyle w:val="Normal"/>
        <w:jc w:val="both"/>
        <w:rPr>
          <w:rFonts w:ascii="Arial" w:hAnsi="Arial"/>
          <w:b/>
          <w:b/>
          <w:bCs/>
          <w:sz w:val="28"/>
          <w:szCs w:val="28"/>
          <w:lang w:val="sr-BA"/>
        </w:rPr>
      </w:pPr>
      <w:r>
        <w:rPr>
          <w:rFonts w:ascii="Arial" w:hAnsi="Arial"/>
          <w:b/>
          <w:bCs/>
          <w:sz w:val="28"/>
          <w:szCs w:val="28"/>
          <w:lang w:val="sr-BA"/>
        </w:rPr>
      </w:r>
    </w:p>
    <w:p>
      <w:pPr>
        <w:pStyle w:val="Normal"/>
        <w:jc w:val="both"/>
        <w:rPr>
          <w:rFonts w:ascii="Arial" w:hAnsi="Arial"/>
          <w:b/>
          <w:b/>
          <w:bCs/>
          <w:sz w:val="28"/>
          <w:szCs w:val="28"/>
          <w:lang w:val="sr-BA"/>
        </w:rPr>
      </w:pPr>
      <w:r>
        <w:rPr>
          <w:rFonts w:ascii="Arial" w:hAnsi="Arial"/>
          <w:b/>
          <w:bCs/>
          <w:sz w:val="28"/>
          <w:szCs w:val="28"/>
          <w:lang w:val="sr-BA"/>
        </w:rPr>
      </w:r>
    </w:p>
    <w:p>
      <w:pPr>
        <w:pStyle w:val="Normal"/>
        <w:jc w:val="both"/>
        <w:rPr>
          <w:rFonts w:ascii="Arial" w:hAnsi="Arial"/>
          <w:b/>
          <w:b/>
          <w:bCs/>
          <w:sz w:val="28"/>
          <w:szCs w:val="28"/>
          <w:lang w:val="sr-BA"/>
        </w:rPr>
      </w:pPr>
      <w:r>
        <w:rPr>
          <w:rFonts w:ascii="Arial" w:hAnsi="Arial"/>
          <w:b/>
          <w:bCs/>
          <w:sz w:val="28"/>
          <w:szCs w:val="28"/>
          <w:lang w:val="sr-BA"/>
        </w:rPr>
      </w:r>
    </w:p>
    <w:p>
      <w:pPr>
        <w:pStyle w:val="Normal"/>
        <w:tabs>
          <w:tab w:val="clear" w:pos="706"/>
          <w:tab w:val="left" w:pos="3450" w:leader="none"/>
        </w:tabs>
        <w:jc w:val="center"/>
        <w:rPr>
          <w:rFonts w:ascii="Arial" w:hAnsi="Arial"/>
          <w:b/>
          <w:b/>
          <w:bCs/>
          <w:sz w:val="28"/>
          <w:szCs w:val="28"/>
        </w:rPr>
      </w:pPr>
      <w:r>
        <w:rPr>
          <w:rFonts w:ascii="Arial" w:hAnsi="Arial"/>
          <w:b/>
          <w:bCs/>
          <w:sz w:val="28"/>
          <w:szCs w:val="28"/>
        </w:rPr>
        <w:t xml:space="preserve">ИНФОРМАЦИЈА </w:t>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lang w:val="sr-CS"/>
        </w:rPr>
      </w:pPr>
      <w:r>
        <w:rPr>
          <w:rFonts w:ascii="Arial" w:hAnsi="Arial"/>
          <w:b/>
          <w:bCs/>
          <w:sz w:val="28"/>
          <w:szCs w:val="28"/>
        </w:rPr>
        <w:t>о стању у области ветеринарске дјелатности</w:t>
      </w:r>
      <w:r>
        <w:rPr>
          <w:rFonts w:ascii="Arial" w:hAnsi="Arial"/>
          <w:b/>
          <w:bCs/>
          <w:sz w:val="28"/>
          <w:szCs w:val="28"/>
          <w:lang w:val="bs-Cyrl-BA"/>
        </w:rPr>
        <w:t>,</w:t>
      </w:r>
      <w:r>
        <w:rPr>
          <w:rFonts w:ascii="Arial" w:hAnsi="Arial"/>
          <w:b/>
          <w:bCs/>
          <w:sz w:val="28"/>
          <w:szCs w:val="28"/>
        </w:rPr>
        <w:t xml:space="preserve"> са посебним освртом на кретање заразних и паразитских болести животиња на подручју града </w:t>
      </w:r>
      <w:r>
        <w:rPr>
          <w:rFonts w:ascii="Arial" w:hAnsi="Arial"/>
          <w:b/>
          <w:bCs/>
          <w:sz w:val="28"/>
          <w:szCs w:val="28"/>
          <w:lang w:val="sr-BA"/>
        </w:rPr>
        <w:t>Г</w:t>
      </w:r>
      <w:r>
        <w:rPr>
          <w:rFonts w:ascii="Arial" w:hAnsi="Arial"/>
          <w:b/>
          <w:bCs/>
          <w:sz w:val="28"/>
          <w:szCs w:val="28"/>
        </w:rPr>
        <w:t>радишка</w:t>
      </w:r>
      <w:r>
        <w:rPr>
          <w:rFonts w:ascii="Arial" w:hAnsi="Arial"/>
          <w:b/>
          <w:bCs/>
          <w:sz w:val="28"/>
          <w:szCs w:val="28"/>
          <w:lang w:val="sr-CS"/>
        </w:rPr>
        <w:t xml:space="preserve"> у 2025. години</w:t>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TextBody"/>
        <w:jc w:val="center"/>
        <w:rPr/>
      </w:pPr>
      <w:r>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lang w:val="sr-BA"/>
        </w:rPr>
      </w:pPr>
      <w:r>
        <w:rPr>
          <w:rFonts w:ascii="Arial" w:hAnsi="Arial"/>
          <w:b/>
          <w:bCs/>
          <w:sz w:val="28"/>
          <w:szCs w:val="28"/>
          <w:lang w:val="sr-BA"/>
        </w:rPr>
      </w:r>
    </w:p>
    <w:p>
      <w:pPr>
        <w:pStyle w:val="Normal"/>
        <w:jc w:val="center"/>
        <w:rPr>
          <w:rFonts w:ascii="Arial" w:hAnsi="Arial"/>
          <w:b/>
          <w:b/>
          <w:bCs/>
          <w:sz w:val="28"/>
          <w:szCs w:val="28"/>
          <w:lang w:val="sr-BA"/>
        </w:rPr>
      </w:pPr>
      <w:r>
        <w:rPr>
          <w:rFonts w:ascii="Arial" w:hAnsi="Arial"/>
          <w:b/>
          <w:bCs/>
          <w:sz w:val="28"/>
          <w:szCs w:val="28"/>
          <w:lang w:val="sr-BA"/>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sz w:val="28"/>
          <w:szCs w:val="28"/>
        </w:rPr>
      </w:pPr>
      <w:r>
        <w:rPr>
          <w:rFonts w:ascii="Arial" w:hAnsi="Arial"/>
          <w:b/>
          <w:bCs/>
          <w:sz w:val="28"/>
          <w:szCs w:val="28"/>
        </w:rPr>
      </w:r>
    </w:p>
    <w:p>
      <w:pPr>
        <w:pStyle w:val="Normal"/>
        <w:jc w:val="center"/>
        <w:rPr>
          <w:rFonts w:ascii="Arial" w:hAnsi="Arial"/>
          <w:b/>
          <w:b/>
          <w:bCs/>
          <w:lang w:val="bs-Cyrl-BA"/>
        </w:rPr>
      </w:pPr>
      <w:r>
        <w:rPr>
          <w:rFonts w:ascii="Arial" w:hAnsi="Arial"/>
          <w:b/>
          <w:bCs/>
        </w:rPr>
        <w:t>Фебруар, 202</w:t>
      </w:r>
      <w:r>
        <w:rPr>
          <w:rFonts w:ascii="Arial" w:hAnsi="Arial"/>
          <w:b/>
          <w:bCs/>
          <w:lang w:val="bs-Cyrl-BA"/>
        </w:rPr>
        <w:t>6</w:t>
      </w:r>
      <w:r>
        <w:rPr>
          <w:rFonts w:ascii="Arial" w:hAnsi="Arial"/>
          <w:b/>
          <w:bCs/>
        </w:rPr>
        <w:t>. годин</w:t>
      </w:r>
      <w:r>
        <w:rPr>
          <w:rFonts w:ascii="Arial" w:hAnsi="Arial"/>
          <w:b/>
          <w:bCs/>
          <w:lang w:val="bs-Cyrl-BA"/>
        </w:rPr>
        <w:t>а</w:t>
      </w:r>
    </w:p>
    <w:p>
      <w:pPr>
        <w:pStyle w:val="Normal"/>
        <w:jc w:val="both"/>
        <w:rPr>
          <w:rFonts w:ascii="Arial" w:hAnsi="Arial"/>
          <w:b/>
          <w:b/>
          <w:bCs/>
          <w:sz w:val="28"/>
          <w:szCs w:val="28"/>
        </w:rPr>
      </w:pPr>
      <w:r>
        <w:rPr>
          <w:rFonts w:ascii="Arial" w:hAnsi="Arial"/>
          <w:b/>
          <w:bCs/>
          <w:sz w:val="28"/>
          <w:szCs w:val="28"/>
        </w:rPr>
      </w:r>
    </w:p>
    <w:p>
      <w:pPr>
        <w:pStyle w:val="Normal"/>
        <w:spacing w:lineRule="auto" w:line="276"/>
        <w:jc w:val="both"/>
        <w:rPr>
          <w:rFonts w:ascii="Arial" w:hAnsi="Arial"/>
          <w:b/>
          <w:b/>
          <w:bCs/>
          <w:sz w:val="28"/>
          <w:szCs w:val="28"/>
        </w:rPr>
      </w:pPr>
      <w:r>
        <w:rPr>
          <w:rFonts w:ascii="Arial" w:hAnsi="Arial"/>
          <w:b/>
          <w:bCs/>
          <w:sz w:val="28"/>
          <w:szCs w:val="28"/>
        </w:rPr>
      </w:r>
    </w:p>
    <w:p>
      <w:pPr>
        <w:pStyle w:val="NormalWeb"/>
        <w:spacing w:lineRule="auto" w:line="276" w:before="280" w:after="119"/>
        <w:jc w:val="both"/>
        <w:rPr>
          <w:rFonts w:ascii="Arial" w:hAnsi="Arial" w:cs="Arial"/>
          <w:lang w:val="sr-CS"/>
        </w:rPr>
      </w:pPr>
      <w:r>
        <w:rPr>
          <w:rFonts w:cs="Arial" w:ascii="Arial" w:hAnsi="Arial"/>
          <w:b/>
          <w:lang w:val="bs-Cyrl-BA"/>
        </w:rPr>
        <w:t xml:space="preserve">Ветеринарску дјелатност </w:t>
      </w:r>
      <w:r>
        <w:rPr>
          <w:rFonts w:cs="Arial" w:ascii="Arial" w:hAnsi="Arial"/>
          <w:lang w:val="bs-Cyrl-BA"/>
        </w:rPr>
        <w:t xml:space="preserve">и њено обављање прописује </w:t>
      </w:r>
      <w:r>
        <w:rPr>
          <w:rFonts w:cs="Arial" w:ascii="Arial" w:hAnsi="Arial"/>
        </w:rPr>
        <w:t>Закон о ветеринарству у Босни и Херцеговини („Службени гласник БиХ“, број 34/02), Закон о ветеринарству у Републици Српској („Службени гласник Републике Српске“, број 75/17</w:t>
      </w:r>
      <w:r>
        <w:rPr>
          <w:rFonts w:cs="Arial" w:ascii="Arial" w:hAnsi="Arial"/>
          <w:lang w:val="bs-Cyrl-BA"/>
        </w:rPr>
        <w:t xml:space="preserve"> и 63/24</w:t>
      </w:r>
      <w:r>
        <w:rPr>
          <w:rFonts w:cs="Arial" w:ascii="Arial" w:hAnsi="Arial"/>
        </w:rPr>
        <w:t xml:space="preserve">) и други важећи закони и </w:t>
      </w:r>
      <w:r>
        <w:rPr>
          <w:rFonts w:cs="Arial" w:ascii="Arial" w:hAnsi="Arial"/>
          <w:lang w:val="sr-CS"/>
        </w:rPr>
        <w:t xml:space="preserve"> </w:t>
      </w:r>
      <w:r>
        <w:rPr>
          <w:rFonts w:cs="Arial" w:ascii="Arial" w:hAnsi="Arial"/>
        </w:rPr>
        <w:t>подзаконск</w:t>
      </w:r>
      <w:r>
        <w:rPr>
          <w:rFonts w:cs="Arial" w:ascii="Arial" w:hAnsi="Arial"/>
          <w:lang w:val="bs-Cyrl-BA"/>
        </w:rPr>
        <w:t>а</w:t>
      </w:r>
      <w:r>
        <w:rPr>
          <w:rFonts w:cs="Arial" w:ascii="Arial" w:hAnsi="Arial"/>
        </w:rPr>
        <w:t xml:space="preserve"> акт</w:t>
      </w:r>
      <w:r>
        <w:rPr>
          <w:rFonts w:cs="Arial" w:ascii="Arial" w:hAnsi="Arial"/>
          <w:lang w:val="bs-Cyrl-BA"/>
        </w:rPr>
        <w:t>а</w:t>
      </w:r>
      <w:r>
        <w:rPr>
          <w:rFonts w:cs="Arial" w:ascii="Arial" w:hAnsi="Arial"/>
        </w:rPr>
        <w:t>.</w:t>
      </w:r>
    </w:p>
    <w:p>
      <w:pPr>
        <w:pStyle w:val="TextBody"/>
        <w:spacing w:lineRule="auto" w:line="276"/>
        <w:jc w:val="both"/>
        <w:rPr>
          <w:rFonts w:ascii="Arial" w:hAnsi="Arial" w:cs="Arial"/>
          <w:lang w:val="bs-Cyrl-BA"/>
        </w:rPr>
      </w:pPr>
      <w:r>
        <w:rPr>
          <w:rFonts w:cs="Arial" w:ascii="Arial" w:hAnsi="Arial"/>
          <w:lang w:val="bs-Cyrl-BA"/>
        </w:rPr>
        <w:t>Ветеринарска дјелатност према</w:t>
      </w:r>
      <w:r>
        <w:rPr>
          <w:rFonts w:cs="Arial" w:ascii="Arial" w:hAnsi="Arial"/>
        </w:rPr>
        <w:t xml:space="preserve"> Закон</w:t>
      </w:r>
      <w:r>
        <w:rPr>
          <w:rFonts w:cs="Arial" w:ascii="Arial" w:hAnsi="Arial"/>
          <w:lang w:val="bs-Cyrl-BA"/>
        </w:rPr>
        <w:t>у</w:t>
      </w:r>
      <w:r>
        <w:rPr>
          <w:rFonts w:cs="Arial" w:ascii="Arial" w:hAnsi="Arial"/>
        </w:rPr>
        <w:t xml:space="preserve"> о ветеринарству у Републици Српској (у даљем тексту: Закон)</w:t>
      </w:r>
      <w:r>
        <w:rPr>
          <w:rFonts w:cs="Arial" w:ascii="Arial" w:hAnsi="Arial"/>
          <w:lang w:val="sr-CS"/>
        </w:rPr>
        <w:t xml:space="preserve"> </w:t>
      </w:r>
      <w:r>
        <w:rPr>
          <w:rFonts w:cs="Arial" w:ascii="Arial" w:hAnsi="Arial"/>
        </w:rPr>
        <w:t>обухвата заштиту и контролу здравља и добробити животиња, сузбијање зооноза, осигурање здравствено исправних и нешкодљивих производа животињског поријекла, те послове ветеринарског јавног здравства, као и унапређење репродукције животиња и ветеринарску заштиту околине, а обављају је ветеринарске организације.</w:t>
      </w:r>
    </w:p>
    <w:p>
      <w:pPr>
        <w:pStyle w:val="TextBody"/>
        <w:spacing w:lineRule="auto" w:line="276"/>
        <w:jc w:val="both"/>
        <w:rPr>
          <w:rFonts w:ascii="Arial" w:hAnsi="Arial" w:cs="Arial"/>
          <w:b/>
          <w:b/>
          <w:lang w:val="bs-Cyrl-BA"/>
        </w:rPr>
      </w:pPr>
      <w:r>
        <w:rPr>
          <w:rFonts w:cs="Arial" w:ascii="Arial" w:hAnsi="Arial"/>
          <w:lang w:val="bs-Cyrl-BA"/>
        </w:rPr>
        <w:t xml:space="preserve">Према Закону </w:t>
      </w:r>
      <w:r>
        <w:rPr>
          <w:rFonts w:cs="Arial" w:ascii="Arial" w:hAnsi="Arial"/>
          <w:lang w:val="sr-BA"/>
        </w:rPr>
        <w:t>в</w:t>
      </w:r>
      <w:r>
        <w:rPr>
          <w:rFonts w:cs="Arial" w:ascii="Arial" w:hAnsi="Arial"/>
        </w:rPr>
        <w:t xml:space="preserve">етеринарска служба је служба од посебног интереса за Републику Српску у области сузбијања заразних болести животиња и </w:t>
      </w:r>
      <w:r>
        <w:rPr>
          <w:rFonts w:cs="Arial" w:ascii="Arial" w:hAnsi="Arial"/>
          <w:lang w:val="bs-Cyrl-BA"/>
        </w:rPr>
        <w:t xml:space="preserve">заштите становништва од </w:t>
      </w:r>
      <w:r>
        <w:rPr>
          <w:rFonts w:cs="Arial" w:ascii="Arial" w:hAnsi="Arial"/>
        </w:rPr>
        <w:t>зооноза</w:t>
      </w:r>
      <w:r>
        <w:rPr>
          <w:rFonts w:cs="Arial" w:ascii="Arial" w:hAnsi="Arial"/>
          <w:lang w:val="bs-Cyrl-BA"/>
        </w:rPr>
        <w:t>, контроле исправности и безбједности хране животињског поријекла за људе, као и других</w:t>
      </w:r>
      <w:r>
        <w:rPr>
          <w:rFonts w:cs="Arial" w:ascii="Arial" w:hAnsi="Arial"/>
        </w:rPr>
        <w:t xml:space="preserve"> мјера значајних за јавно здравље.</w:t>
      </w:r>
    </w:p>
    <w:p>
      <w:pPr>
        <w:pStyle w:val="TextBody"/>
        <w:spacing w:lineRule="auto" w:line="276" w:before="0" w:after="0"/>
        <w:jc w:val="both"/>
        <w:rPr>
          <w:rFonts w:ascii="Arial" w:hAnsi="Arial" w:cs="Arial"/>
          <w:lang w:val="sr-CS"/>
        </w:rPr>
      </w:pPr>
      <w:r>
        <w:rPr>
          <w:rFonts w:cs="Arial" w:ascii="Arial" w:hAnsi="Arial"/>
          <w:b/>
          <w:lang w:val="bs-Cyrl-BA"/>
        </w:rPr>
        <w:t>Н</w:t>
      </w:r>
      <w:r>
        <w:rPr>
          <w:rFonts w:cs="Arial" w:ascii="Arial" w:hAnsi="Arial"/>
          <w:b/>
        </w:rPr>
        <w:t>а подручју града Градишка</w:t>
      </w:r>
      <w:r>
        <w:rPr>
          <w:rFonts w:cs="Arial" w:ascii="Arial" w:hAnsi="Arial"/>
        </w:rPr>
        <w:t xml:space="preserve"> </w:t>
      </w:r>
      <w:r>
        <w:rPr>
          <w:rFonts w:cs="Arial" w:ascii="Arial" w:hAnsi="Arial"/>
          <w:lang w:val="bs-Cyrl-BA"/>
        </w:rPr>
        <w:t>у</w:t>
      </w:r>
      <w:r>
        <w:rPr>
          <w:rFonts w:cs="Arial" w:ascii="Arial" w:hAnsi="Arial"/>
        </w:rPr>
        <w:t xml:space="preserve"> 202</w:t>
      </w:r>
      <w:r>
        <w:rPr>
          <w:rFonts w:cs="Arial" w:ascii="Arial" w:hAnsi="Arial"/>
          <w:lang w:val="bs-Cyrl-BA"/>
        </w:rPr>
        <w:t>5</w:t>
      </w:r>
      <w:r>
        <w:rPr>
          <w:rFonts w:cs="Arial" w:ascii="Arial" w:hAnsi="Arial"/>
        </w:rPr>
        <w:t>.</w:t>
      </w:r>
      <w:r>
        <w:rPr>
          <w:rFonts w:cs="Arial" w:ascii="Arial" w:hAnsi="Arial"/>
          <w:lang w:val="bs-Cyrl-BA"/>
        </w:rPr>
        <w:t>г</w:t>
      </w:r>
      <w:r>
        <w:rPr>
          <w:rFonts w:cs="Arial" w:ascii="Arial" w:hAnsi="Arial"/>
        </w:rPr>
        <w:t>один</w:t>
      </w:r>
      <w:r>
        <w:rPr>
          <w:rFonts w:cs="Arial" w:ascii="Arial" w:hAnsi="Arial"/>
          <w:lang w:val="bs-Cyrl-BA"/>
        </w:rPr>
        <w:t>и</w:t>
      </w:r>
      <w:r>
        <w:rPr>
          <w:rFonts w:cs="Arial" w:ascii="Arial" w:hAnsi="Arial"/>
        </w:rPr>
        <w:t xml:space="preserve"> ветеринарску дјелатност</w:t>
      </w:r>
      <w:r>
        <w:rPr>
          <w:rFonts w:cs="Arial" w:ascii="Arial" w:hAnsi="Arial"/>
          <w:lang w:val="bs-Cyrl-BA"/>
        </w:rPr>
        <w:t xml:space="preserve"> је обављало осам ветеринарских организација, односно: двије</w:t>
      </w:r>
      <w:r>
        <w:rPr>
          <w:rFonts w:cs="Arial" w:ascii="Arial" w:hAnsi="Arial"/>
          <w:lang w:val="sr-CS"/>
        </w:rPr>
        <w:t xml:space="preserve"> ветеринарске станице</w:t>
      </w:r>
      <w:r>
        <w:rPr>
          <w:rFonts w:cs="Arial" w:ascii="Arial" w:hAnsi="Arial"/>
          <w:lang w:val="bs-Cyrl-BA"/>
        </w:rPr>
        <w:t xml:space="preserve"> са апотеком,</w:t>
      </w:r>
      <w:r>
        <w:rPr>
          <w:rFonts w:cs="Arial" w:ascii="Arial" w:hAnsi="Arial"/>
          <w:lang w:val="sr-CS"/>
        </w:rPr>
        <w:t xml:space="preserve"> пет ветеринарских амбуланти са апотеком и </w:t>
      </w:r>
      <w:r>
        <w:rPr>
          <w:rFonts w:cs="Arial" w:ascii="Arial" w:hAnsi="Arial"/>
          <w:lang w:val="bs-Cyrl-BA"/>
        </w:rPr>
        <w:t xml:space="preserve">једна ветеринарска амбуланта са апотеком и велепродајом </w:t>
      </w:r>
      <w:r>
        <w:rPr>
          <w:rFonts w:cs="Arial" w:ascii="Arial" w:hAnsi="Arial"/>
          <w:lang w:val="sr-CS"/>
        </w:rPr>
        <w:t>ветеринарско-медицинских производа</w:t>
      </w:r>
      <w:r>
        <w:rPr>
          <w:rFonts w:cs="Arial" w:ascii="Arial" w:hAnsi="Arial"/>
          <w:lang w:val="en-US"/>
        </w:rPr>
        <w:t>.</w:t>
      </w:r>
    </w:p>
    <w:p>
      <w:pPr>
        <w:pStyle w:val="TextBody"/>
        <w:spacing w:lineRule="auto" w:line="276" w:before="0" w:after="0"/>
        <w:jc w:val="both"/>
        <w:rPr>
          <w:rFonts w:ascii="Arial" w:hAnsi="Arial" w:cs="Arial"/>
          <w:b/>
          <w:b/>
          <w:lang w:val="bs-Cyrl-BA"/>
        </w:rPr>
      </w:pPr>
      <w:r>
        <w:rPr>
          <w:rFonts w:cs="Arial" w:ascii="Arial" w:hAnsi="Arial"/>
          <w:lang w:val="bs-Cyrl-BA"/>
        </w:rPr>
        <w:t xml:space="preserve">Према достављеним подацима из ветеринарских организација у њима је </w:t>
      </w:r>
      <w:r>
        <w:rPr>
          <w:rFonts w:cs="Arial" w:ascii="Arial" w:hAnsi="Arial"/>
        </w:rPr>
        <w:t>тренутно запослено</w:t>
      </w:r>
      <w:r>
        <w:rPr>
          <w:rFonts w:cs="Arial" w:ascii="Arial" w:hAnsi="Arial"/>
          <w:b/>
        </w:rPr>
        <w:t xml:space="preserve">: </w:t>
      </w:r>
      <w:r>
        <w:rPr>
          <w:rFonts w:cs="Arial" w:ascii="Arial" w:hAnsi="Arial"/>
          <w:b/>
          <w:lang w:val="bs-Cyrl-BA"/>
        </w:rPr>
        <w:t xml:space="preserve">20 </w:t>
      </w:r>
      <w:r>
        <w:rPr>
          <w:rFonts w:cs="Arial" w:ascii="Arial" w:hAnsi="Arial"/>
          <w:b/>
        </w:rPr>
        <w:t>доктор</w:t>
      </w:r>
      <w:r>
        <w:rPr>
          <w:rFonts w:cs="Arial" w:ascii="Arial" w:hAnsi="Arial"/>
          <w:b/>
          <w:lang w:val="bs-Cyrl-BA"/>
        </w:rPr>
        <w:t>а</w:t>
      </w:r>
      <w:r>
        <w:rPr>
          <w:rFonts w:cs="Arial" w:ascii="Arial" w:hAnsi="Arial"/>
          <w:b/>
        </w:rPr>
        <w:t xml:space="preserve"> ветеринарске медицине или дипломиран</w:t>
      </w:r>
      <w:r>
        <w:rPr>
          <w:rFonts w:cs="Arial" w:ascii="Arial" w:hAnsi="Arial"/>
          <w:b/>
          <w:lang w:val="bs-Cyrl-BA"/>
        </w:rPr>
        <w:t>а</w:t>
      </w:r>
      <w:r>
        <w:rPr>
          <w:rFonts w:cs="Arial" w:ascii="Arial" w:hAnsi="Arial"/>
          <w:b/>
        </w:rPr>
        <w:t xml:space="preserve"> ветеринар</w:t>
      </w:r>
      <w:r>
        <w:rPr>
          <w:rFonts w:cs="Arial" w:ascii="Arial" w:hAnsi="Arial"/>
          <w:b/>
          <w:lang w:val="bs-Cyrl-BA"/>
        </w:rPr>
        <w:t>а</w:t>
      </w:r>
      <w:r>
        <w:rPr>
          <w:rFonts w:cs="Arial" w:ascii="Arial" w:hAnsi="Arial"/>
          <w:b/>
        </w:rPr>
        <w:t xml:space="preserve">, </w:t>
      </w:r>
      <w:r>
        <w:rPr>
          <w:rFonts w:cs="Arial" w:ascii="Arial" w:hAnsi="Arial"/>
          <w:b/>
          <w:lang w:val="bs-Cyrl-BA"/>
        </w:rPr>
        <w:t>18</w:t>
      </w:r>
      <w:r>
        <w:rPr>
          <w:rFonts w:cs="Arial" w:ascii="Arial" w:hAnsi="Arial"/>
          <w:b/>
        </w:rPr>
        <w:t xml:space="preserve"> ветеринарск</w:t>
      </w:r>
      <w:r>
        <w:rPr>
          <w:rFonts w:cs="Arial" w:ascii="Arial" w:hAnsi="Arial"/>
          <w:b/>
          <w:lang w:val="bs-Cyrl-BA"/>
        </w:rPr>
        <w:t>их</w:t>
      </w:r>
      <w:r>
        <w:rPr>
          <w:rFonts w:cs="Arial" w:ascii="Arial" w:hAnsi="Arial"/>
          <w:b/>
        </w:rPr>
        <w:t xml:space="preserve"> техничара, </w:t>
      </w:r>
      <w:r>
        <w:rPr>
          <w:rFonts w:cs="Arial" w:ascii="Arial" w:hAnsi="Arial"/>
          <w:b/>
          <w:lang w:val="bs-Cyrl-BA"/>
        </w:rPr>
        <w:t>2</w:t>
      </w:r>
      <w:r>
        <w:rPr>
          <w:rFonts w:cs="Arial" w:ascii="Arial" w:hAnsi="Arial"/>
          <w:b/>
        </w:rPr>
        <w:t xml:space="preserve"> дипломиран</w:t>
      </w:r>
      <w:r>
        <w:rPr>
          <w:rFonts w:cs="Arial" w:ascii="Arial" w:hAnsi="Arial"/>
          <w:b/>
          <w:lang w:val="bs-Cyrl-BA"/>
        </w:rPr>
        <w:t>а</w:t>
      </w:r>
      <w:r>
        <w:rPr>
          <w:rFonts w:cs="Arial" w:ascii="Arial" w:hAnsi="Arial"/>
          <w:b/>
        </w:rPr>
        <w:t xml:space="preserve"> економиста</w:t>
      </w:r>
      <w:r>
        <w:rPr>
          <w:rFonts w:cs="Arial" w:ascii="Arial" w:hAnsi="Arial"/>
          <w:b/>
          <w:lang w:val="bs-Cyrl-BA"/>
        </w:rPr>
        <w:t xml:space="preserve"> и </w:t>
      </w:r>
      <w:r>
        <w:rPr>
          <w:rFonts w:cs="Arial" w:ascii="Arial" w:hAnsi="Arial"/>
          <w:b/>
          <w:lang w:val="en-US"/>
        </w:rPr>
        <w:t>1</w:t>
      </w:r>
      <w:r>
        <w:rPr>
          <w:rFonts w:cs="Arial" w:ascii="Arial" w:hAnsi="Arial"/>
          <w:b/>
          <w:lang w:val="bs-Cyrl-BA"/>
        </w:rPr>
        <w:t xml:space="preserve"> помоћни радник</w:t>
      </w:r>
      <w:r>
        <w:rPr>
          <w:rFonts w:cs="Arial" w:ascii="Arial" w:hAnsi="Arial"/>
          <w:b/>
        </w:rPr>
        <w:t>.</w:t>
      </w:r>
    </w:p>
    <w:p>
      <w:pPr>
        <w:pStyle w:val="TextBody"/>
        <w:spacing w:lineRule="auto" w:line="276"/>
        <w:jc w:val="both"/>
        <w:rPr>
          <w:rFonts w:ascii="Arial" w:hAnsi="Arial" w:cs="Arial"/>
          <w:lang w:val="bs-Cyrl-BA"/>
        </w:rPr>
      </w:pPr>
      <w:r>
        <w:rPr>
          <w:rFonts w:cs="Arial" w:ascii="Arial" w:hAnsi="Arial"/>
          <w:lang w:val="bs-Cyrl-BA"/>
        </w:rPr>
        <w:t xml:space="preserve">Послове </w:t>
      </w:r>
      <w:r>
        <w:rPr>
          <w:rFonts w:cs="Arial" w:ascii="Arial" w:hAnsi="Arial"/>
        </w:rPr>
        <w:t>ветеринарске дјелатности</w:t>
      </w:r>
      <w:r>
        <w:rPr>
          <w:rFonts w:cs="Arial" w:ascii="Arial" w:hAnsi="Arial"/>
          <w:lang w:val="bs-Cyrl-BA"/>
        </w:rPr>
        <w:t xml:space="preserve"> су обављали у ветеринарским </w:t>
      </w:r>
      <w:r>
        <w:rPr>
          <w:rFonts w:cs="Arial" w:ascii="Arial" w:hAnsi="Arial"/>
        </w:rPr>
        <w:t>станиц</w:t>
      </w:r>
      <w:r>
        <w:rPr>
          <w:rFonts w:cs="Arial" w:ascii="Arial" w:hAnsi="Arial"/>
          <w:lang w:val="bs-Cyrl-BA"/>
        </w:rPr>
        <w:t>ама,</w:t>
      </w:r>
      <w:r>
        <w:rPr>
          <w:rFonts w:cs="Arial" w:ascii="Arial" w:hAnsi="Arial"/>
        </w:rPr>
        <w:t xml:space="preserve">  </w:t>
      </w:r>
      <w:r>
        <w:rPr>
          <w:rFonts w:cs="Arial" w:ascii="Arial" w:hAnsi="Arial"/>
          <w:lang w:val="bs-Cyrl-BA"/>
        </w:rPr>
        <w:t xml:space="preserve">ветеринарским </w:t>
      </w:r>
      <w:r>
        <w:rPr>
          <w:rFonts w:cs="Arial" w:ascii="Arial" w:hAnsi="Arial"/>
        </w:rPr>
        <w:t>амбулант</w:t>
      </w:r>
      <w:r>
        <w:rPr>
          <w:rFonts w:cs="Arial" w:ascii="Arial" w:hAnsi="Arial"/>
          <w:lang w:val="bs-Cyrl-BA"/>
        </w:rPr>
        <w:t>ама и апотекама</w:t>
      </w:r>
      <w:r>
        <w:rPr>
          <w:rFonts w:cs="Arial" w:ascii="Arial" w:hAnsi="Arial"/>
        </w:rPr>
        <w:t xml:space="preserve">, </w:t>
      </w:r>
      <w:r>
        <w:rPr>
          <w:rFonts w:cs="Arial" w:ascii="Arial" w:hAnsi="Arial"/>
          <w:lang w:val="bs-Cyrl-BA"/>
        </w:rPr>
        <w:t xml:space="preserve">на </w:t>
      </w:r>
      <w:r>
        <w:rPr>
          <w:rFonts w:cs="Arial" w:ascii="Arial" w:hAnsi="Arial"/>
        </w:rPr>
        <w:t>пољопривред</w:t>
      </w:r>
      <w:r>
        <w:rPr>
          <w:rFonts w:cs="Arial" w:ascii="Arial" w:hAnsi="Arial"/>
          <w:lang w:val="bs-Cyrl-BA"/>
        </w:rPr>
        <w:t>ним</w:t>
      </w:r>
      <w:r>
        <w:rPr>
          <w:rFonts w:cs="Arial" w:ascii="Arial" w:hAnsi="Arial"/>
        </w:rPr>
        <w:t xml:space="preserve"> </w:t>
      </w:r>
      <w:r>
        <w:rPr>
          <w:rFonts w:cs="Arial" w:ascii="Arial" w:hAnsi="Arial"/>
          <w:lang w:val="bs-Cyrl-BA"/>
        </w:rPr>
        <w:t>газдинствима</w:t>
      </w:r>
      <w:r>
        <w:rPr>
          <w:rFonts w:cs="Arial" w:ascii="Arial" w:hAnsi="Arial"/>
        </w:rPr>
        <w:t xml:space="preserve"> у којима се узгајају, држе и прометује са животињама, </w:t>
      </w:r>
      <w:r>
        <w:rPr>
          <w:rFonts w:cs="Arial" w:ascii="Arial" w:hAnsi="Arial"/>
          <w:lang w:val="bs-Cyrl-BA"/>
        </w:rPr>
        <w:t xml:space="preserve">у објектима за клање животиња, у </w:t>
      </w:r>
      <w:r>
        <w:rPr>
          <w:rFonts w:cs="Arial" w:ascii="Arial" w:hAnsi="Arial"/>
        </w:rPr>
        <w:t>кућ</w:t>
      </w:r>
      <w:r>
        <w:rPr>
          <w:rFonts w:cs="Arial" w:ascii="Arial" w:hAnsi="Arial"/>
          <w:lang w:val="bs-Cyrl-BA"/>
        </w:rPr>
        <w:t>ама</w:t>
      </w:r>
      <w:r>
        <w:rPr>
          <w:rFonts w:cs="Arial" w:ascii="Arial" w:hAnsi="Arial"/>
        </w:rPr>
        <w:t xml:space="preserve"> и мјест</w:t>
      </w:r>
      <w:r>
        <w:rPr>
          <w:rFonts w:cs="Arial" w:ascii="Arial" w:hAnsi="Arial"/>
          <w:lang w:val="bs-Cyrl-BA"/>
        </w:rPr>
        <w:t>има</w:t>
      </w:r>
      <w:r>
        <w:rPr>
          <w:rFonts w:cs="Arial" w:ascii="Arial" w:hAnsi="Arial"/>
        </w:rPr>
        <w:t xml:space="preserve"> на којима се држе кућни љубимци и </w:t>
      </w:r>
      <w:r>
        <w:rPr>
          <w:rFonts w:cs="Arial" w:ascii="Arial" w:hAnsi="Arial"/>
          <w:lang w:val="bs-Cyrl-BA"/>
        </w:rPr>
        <w:t xml:space="preserve">у </w:t>
      </w:r>
      <w:r>
        <w:rPr>
          <w:rFonts w:cs="Arial" w:ascii="Arial" w:hAnsi="Arial"/>
        </w:rPr>
        <w:t>прихватилишт</w:t>
      </w:r>
      <w:r>
        <w:rPr>
          <w:rFonts w:cs="Arial" w:ascii="Arial" w:hAnsi="Arial"/>
          <w:lang w:val="bs-Cyrl-BA"/>
        </w:rPr>
        <w:t>има</w:t>
      </w:r>
      <w:r>
        <w:rPr>
          <w:rFonts w:cs="Arial" w:ascii="Arial" w:hAnsi="Arial"/>
        </w:rPr>
        <w:t xml:space="preserve"> за напуштене псе.</w:t>
      </w:r>
    </w:p>
    <w:p>
      <w:pPr>
        <w:pStyle w:val="TextBody"/>
        <w:spacing w:lineRule="auto" w:line="276"/>
        <w:jc w:val="both"/>
        <w:rPr>
          <w:rFonts w:ascii="Arial" w:hAnsi="Arial" w:cs="Arial"/>
          <w:lang w:val="bs-Cyrl-BA"/>
        </w:rPr>
      </w:pPr>
      <w:r>
        <w:rPr>
          <w:rFonts w:cs="Arial" w:ascii="Arial" w:hAnsi="Arial"/>
          <w:lang w:val="sr-CS"/>
        </w:rPr>
        <w:t>У 202</w:t>
      </w:r>
      <w:r>
        <w:rPr>
          <w:rFonts w:cs="Arial" w:ascii="Arial" w:hAnsi="Arial"/>
          <w:lang w:val="bs-Cyrl-BA"/>
        </w:rPr>
        <w:t>5</w:t>
      </w:r>
      <w:r>
        <w:rPr>
          <w:rFonts w:cs="Arial" w:ascii="Arial" w:hAnsi="Arial"/>
          <w:lang w:val="sr-CS"/>
        </w:rPr>
        <w:t xml:space="preserve">.години је на подручју града Градишка, према подацима </w:t>
      </w:r>
      <w:r>
        <w:rPr>
          <w:rFonts w:cs="Arial" w:ascii="Arial" w:hAnsi="Arial"/>
          <w:lang w:val="bs-Cyrl-BA"/>
        </w:rPr>
        <w:t xml:space="preserve">Министарства пољопривреде шумарства и водопривреде Републике Српске </w:t>
      </w:r>
      <w:r>
        <w:rPr>
          <w:rFonts w:cs="Arial" w:ascii="Arial" w:hAnsi="Arial"/>
        </w:rPr>
        <w:t>(у даљем тексту: Министарство)</w:t>
      </w:r>
      <w:r>
        <w:rPr>
          <w:rFonts w:cs="Arial" w:ascii="Arial" w:hAnsi="Arial"/>
          <w:lang w:val="bs-Cyrl-BA"/>
        </w:rPr>
        <w:t xml:space="preserve"> на дан</w:t>
      </w:r>
      <w:r>
        <w:rPr>
          <w:rFonts w:cs="Arial" w:ascii="Arial" w:hAnsi="Arial"/>
          <w:lang w:val="en-US"/>
        </w:rPr>
        <w:t xml:space="preserve"> 31.12.202</w:t>
      </w:r>
      <w:r>
        <w:rPr>
          <w:rFonts w:cs="Arial" w:ascii="Arial" w:hAnsi="Arial"/>
          <w:lang w:val="bs-Cyrl-BA"/>
        </w:rPr>
        <w:t>5</w:t>
      </w:r>
      <w:r>
        <w:rPr>
          <w:rFonts w:cs="Arial" w:ascii="Arial" w:hAnsi="Arial"/>
          <w:lang w:val="en-US"/>
        </w:rPr>
        <w:t xml:space="preserve">. </w:t>
      </w:r>
      <w:r>
        <w:rPr>
          <w:rFonts w:cs="Arial" w:ascii="Arial" w:hAnsi="Arial"/>
          <w:lang w:val="bs-Cyrl-BA"/>
        </w:rPr>
        <w:t>године,</w:t>
      </w:r>
      <w:r>
        <w:rPr>
          <w:rFonts w:cs="Arial" w:ascii="Arial" w:hAnsi="Arial"/>
          <w:lang w:val="en-US"/>
        </w:rPr>
        <w:t xml:space="preserve"> </w:t>
      </w:r>
      <w:r>
        <w:rPr>
          <w:rFonts w:cs="Arial" w:ascii="Arial" w:hAnsi="Arial"/>
          <w:lang w:val="sr-CS"/>
        </w:rPr>
        <w:t xml:space="preserve">регистровано </w:t>
      </w:r>
      <w:r>
        <w:rPr>
          <w:rFonts w:cs="Arial" w:ascii="Arial" w:hAnsi="Arial"/>
          <w:lang w:val="en-US"/>
        </w:rPr>
        <w:t>2645</w:t>
      </w:r>
      <w:r>
        <w:rPr>
          <w:rFonts w:cs="Arial" w:ascii="Arial" w:hAnsi="Arial"/>
          <w:lang w:val="sr-CS"/>
        </w:rPr>
        <w:t xml:space="preserve"> пољопривредних</w:t>
      </w:r>
      <w:r>
        <w:rPr>
          <w:rFonts w:cs="Arial" w:ascii="Arial" w:hAnsi="Arial"/>
          <w:i/>
          <w:lang w:val="sr-CS"/>
        </w:rPr>
        <w:t xml:space="preserve"> </w:t>
      </w:r>
      <w:r>
        <w:rPr>
          <w:rFonts w:cs="Arial" w:ascii="Arial" w:hAnsi="Arial"/>
          <w:lang w:val="sr-CS"/>
        </w:rPr>
        <w:t>газдинстав</w:t>
      </w:r>
      <w:r>
        <w:rPr>
          <w:rFonts w:cs="Arial" w:ascii="Arial" w:hAnsi="Arial"/>
          <w:lang w:val="hr-HR"/>
        </w:rPr>
        <w:t>a</w:t>
      </w:r>
      <w:r>
        <w:rPr>
          <w:rFonts w:cs="Arial" w:ascii="Arial" w:hAnsi="Arial"/>
          <w:i/>
          <w:lang w:val="bs-Cyrl-BA"/>
        </w:rPr>
        <w:t xml:space="preserve">, </w:t>
      </w:r>
      <w:r>
        <w:rPr>
          <w:rFonts w:cs="Arial" w:ascii="Arial" w:hAnsi="Arial"/>
          <w:lang w:val="bs-Cyrl-BA"/>
        </w:rPr>
        <w:t>а према обавјештењу ветеринарских организација</w:t>
      </w:r>
      <w:r>
        <w:rPr>
          <w:rFonts w:cs="Arial" w:ascii="Arial" w:hAnsi="Arial"/>
          <w:lang w:val="en-US"/>
        </w:rPr>
        <w:t xml:space="preserve"> </w:t>
      </w:r>
      <w:r>
        <w:rPr>
          <w:rFonts w:cs="Arial" w:ascii="Arial" w:hAnsi="Arial"/>
          <w:lang w:val="bs-Cyrl-BA"/>
        </w:rPr>
        <w:t>ветеринарско-здравствене прегледе су обављали у  седам објеката за клање животиња.</w:t>
      </w:r>
    </w:p>
    <w:p>
      <w:pPr>
        <w:pStyle w:val="TextBody"/>
        <w:spacing w:lineRule="auto" w:line="276"/>
        <w:jc w:val="both"/>
        <w:rPr>
          <w:rFonts w:ascii="Arial" w:hAnsi="Arial" w:cs="Arial"/>
        </w:rPr>
      </w:pPr>
      <w:r>
        <w:rPr>
          <w:rFonts w:cs="Arial" w:ascii="Arial" w:hAnsi="Arial"/>
          <w:lang w:val="sr-CS"/>
        </w:rPr>
        <w:t>Такође постоје</w:t>
      </w:r>
      <w:r>
        <w:rPr>
          <w:rFonts w:cs="Arial" w:ascii="Arial" w:hAnsi="Arial"/>
          <w:lang w:val="bs-Cyrl-BA"/>
        </w:rPr>
        <w:t xml:space="preserve"> три </w:t>
      </w:r>
      <w:r>
        <w:rPr>
          <w:rFonts w:cs="Arial" w:ascii="Arial" w:hAnsi="Arial"/>
        </w:rPr>
        <w:t xml:space="preserve">прихватилишта за напуштене псе. </w:t>
      </w:r>
      <w:r>
        <w:rPr>
          <w:rFonts w:cs="Arial" w:ascii="Arial" w:hAnsi="Arial"/>
          <w:lang w:val="bs-Cyrl-BA"/>
        </w:rPr>
        <w:t>Два</w:t>
      </w:r>
      <w:r>
        <w:rPr>
          <w:rFonts w:cs="Arial" w:ascii="Arial" w:hAnsi="Arial"/>
        </w:rPr>
        <w:t xml:space="preserve"> прихватилишта је организовало удружења грађана, а једно је основала локална самоуправа</w:t>
      </w:r>
      <w:r>
        <w:rPr>
          <w:rFonts w:cs="Arial" w:ascii="Arial" w:hAnsi="Arial"/>
          <w:lang w:val="sr-CS"/>
        </w:rPr>
        <w:t xml:space="preserve">. </w:t>
      </w:r>
    </w:p>
    <w:p>
      <w:pPr>
        <w:pStyle w:val="TextBody"/>
        <w:spacing w:lineRule="auto" w:line="276"/>
        <w:jc w:val="both"/>
        <w:rPr>
          <w:rFonts w:ascii="Arial" w:hAnsi="Arial" w:cs="Arial"/>
          <w:lang w:val="en-US"/>
        </w:rPr>
      </w:pPr>
      <w:r>
        <w:rPr>
          <w:rFonts w:cs="Arial" w:ascii="Arial" w:hAnsi="Arial"/>
          <w:lang w:val="bs-Cyrl-BA"/>
        </w:rPr>
        <w:t xml:space="preserve">Ради заштите здравља људи и животиња, као и ради унапређења послова здравствене заштите животиња на приједлог Министарства Влада Републике Српске доноси планска документа. </w:t>
      </w:r>
    </w:p>
    <w:p>
      <w:pPr>
        <w:pStyle w:val="TextBody"/>
        <w:spacing w:lineRule="auto" w:line="276"/>
        <w:jc w:val="both"/>
        <w:rPr>
          <w:rFonts w:ascii="Arial" w:hAnsi="Arial" w:cs="Arial"/>
          <w:lang w:val="bs-Cyrl-BA"/>
        </w:rPr>
      </w:pPr>
      <w:r>
        <w:rPr>
          <w:rFonts w:cs="Arial" w:ascii="Arial" w:hAnsi="Arial"/>
          <w:lang w:val="bs-Cyrl-BA"/>
        </w:rPr>
        <w:t xml:space="preserve">Једном годишње се за текућу годину доноси плански документ Програм мјера здравствене заштите животиња у Републици Српској </w:t>
      </w:r>
      <w:r>
        <w:rPr>
          <w:rFonts w:cs="Arial" w:ascii="Arial" w:hAnsi="Arial"/>
        </w:rPr>
        <w:t>(у даљем тексту:</w:t>
      </w:r>
      <w:r>
        <w:rPr>
          <w:rFonts w:cs="Arial" w:ascii="Arial" w:hAnsi="Arial"/>
          <w:lang w:val="bs-Cyrl-BA"/>
        </w:rPr>
        <w:t xml:space="preserve"> Програм мјера). </w:t>
      </w:r>
    </w:p>
    <w:p>
      <w:pPr>
        <w:pStyle w:val="TextBody"/>
        <w:spacing w:lineRule="auto" w:line="276"/>
        <w:jc w:val="both"/>
        <w:rPr>
          <w:rFonts w:ascii="Arial" w:hAnsi="Arial" w:cs="Arial"/>
          <w:lang w:val="bs-Cyrl-BA"/>
        </w:rPr>
      </w:pPr>
      <w:r>
        <w:rPr>
          <w:rFonts w:cs="Arial" w:ascii="Arial" w:hAnsi="Arial"/>
          <w:lang w:val="bs-Cyrl-BA"/>
        </w:rPr>
        <w:t>Програмом мјера Министарство утврђује мјере за спрјечавање, откривање, контролу и сузбијање заразних и паразитских болести животиња у Републици Српској, а спроводе га епизоотиолошки овлашћене ветеринарске организације.</w:t>
      </w:r>
    </w:p>
    <w:p>
      <w:pPr>
        <w:pStyle w:val="TextBody"/>
        <w:spacing w:lineRule="auto" w:line="276"/>
        <w:jc w:val="both"/>
        <w:rPr>
          <w:rFonts w:ascii="Arial" w:hAnsi="Arial" w:cs="Arial"/>
        </w:rPr>
      </w:pPr>
      <w:r>
        <w:rPr>
          <w:rFonts w:cs="Arial" w:ascii="Arial" w:hAnsi="Arial"/>
          <w:lang w:val="bs-Cyrl-BA"/>
        </w:rPr>
        <w:t>Утврђене мјере су обавезне, а</w:t>
      </w:r>
      <w:r>
        <w:rPr>
          <w:rFonts w:cs="Arial" w:ascii="Arial" w:hAnsi="Arial"/>
        </w:rPr>
        <w:t xml:space="preserve"> власници и држаоци животиња </w:t>
      </w:r>
      <w:r>
        <w:rPr>
          <w:rFonts w:cs="Arial" w:ascii="Arial" w:hAnsi="Arial"/>
          <w:lang w:val="bs-Cyrl-BA"/>
        </w:rPr>
        <w:t xml:space="preserve"> су дужни омогућити спровођење Програма мјера</w:t>
      </w:r>
      <w:r>
        <w:rPr>
          <w:rFonts w:cs="Arial" w:ascii="Arial" w:hAnsi="Arial"/>
        </w:rPr>
        <w:t xml:space="preserve">. </w:t>
      </w:r>
    </w:p>
    <w:p>
      <w:pPr>
        <w:pStyle w:val="TextBody"/>
        <w:spacing w:lineRule="auto" w:line="276"/>
        <w:jc w:val="both"/>
        <w:rPr>
          <w:rFonts w:ascii="Arial" w:hAnsi="Arial" w:cs="Arial"/>
          <w:lang w:val="bs-Cyrl-BA"/>
        </w:rPr>
      </w:pPr>
      <w:r>
        <w:rPr>
          <w:rFonts w:cs="Arial" w:ascii="Arial" w:hAnsi="Arial"/>
          <w:lang w:val="bs-Cyrl-BA"/>
        </w:rPr>
        <w:t xml:space="preserve">Циљ је </w:t>
      </w:r>
      <w:r>
        <w:rPr>
          <w:rFonts w:cs="Arial" w:ascii="Arial" w:hAnsi="Arial"/>
        </w:rPr>
        <w:t>спрјечавањ</w:t>
      </w:r>
      <w:r>
        <w:rPr>
          <w:rFonts w:cs="Arial" w:ascii="Arial" w:hAnsi="Arial"/>
          <w:lang w:val="bs-Cyrl-BA"/>
        </w:rPr>
        <w:t>е</w:t>
      </w:r>
      <w:r>
        <w:rPr>
          <w:rFonts w:cs="Arial" w:ascii="Arial" w:hAnsi="Arial"/>
        </w:rPr>
        <w:t xml:space="preserve"> појаве, раног откривања, ширења, праћења, сузбијања и искорјењивања заразних болести и обезбјеђивања система обиљежавања, регистрације, као и сљедивости животиња</w:t>
      </w:r>
      <w:r>
        <w:rPr>
          <w:rFonts w:cs="Arial" w:ascii="Arial" w:hAnsi="Arial"/>
          <w:lang w:val="bs-Cyrl-BA"/>
        </w:rPr>
        <w:t xml:space="preserve"> да би се обезбиједила заштита животиња од заразних болести и заштита људи од заразних болести које се могу пренијети са животиња на људе.</w:t>
      </w:r>
    </w:p>
    <w:p>
      <w:pPr>
        <w:pStyle w:val="TextBody"/>
        <w:jc w:val="both"/>
        <w:rPr>
          <w:rFonts w:ascii="Arial" w:hAnsi="Arial" w:cs="Arial"/>
          <w:lang w:val="bs-Cyrl-BA"/>
        </w:rPr>
      </w:pPr>
      <w:r>
        <w:rPr>
          <w:rFonts w:cs="Arial" w:ascii="Arial" w:hAnsi="Arial"/>
        </w:rPr>
        <w:t xml:space="preserve">Програм </w:t>
      </w:r>
      <w:r>
        <w:rPr>
          <w:rFonts w:cs="Arial" w:ascii="Arial" w:hAnsi="Arial"/>
          <w:lang w:val="bs-Cyrl-BA"/>
        </w:rPr>
        <w:t xml:space="preserve">мјера </w:t>
      </w:r>
      <w:r>
        <w:rPr>
          <w:rFonts w:cs="Arial" w:ascii="Arial" w:hAnsi="Arial"/>
        </w:rPr>
        <w:t>за 202</w:t>
      </w:r>
      <w:r>
        <w:rPr>
          <w:rFonts w:cs="Arial" w:ascii="Arial" w:hAnsi="Arial"/>
          <w:lang w:val="bs-Cyrl-BA"/>
        </w:rPr>
        <w:t>5</w:t>
      </w:r>
      <w:r>
        <w:rPr>
          <w:rFonts w:cs="Arial" w:ascii="Arial" w:hAnsi="Arial"/>
        </w:rPr>
        <w:t xml:space="preserve">. годину је објављен у „Службеном гласнику Републике Српске“, број </w:t>
      </w:r>
      <w:r>
        <w:rPr>
          <w:rFonts w:cs="Arial" w:ascii="Arial" w:hAnsi="Arial"/>
          <w:lang w:val="bs-Cyrl-BA"/>
        </w:rPr>
        <w:t>20</w:t>
      </w:r>
      <w:r>
        <w:rPr>
          <w:rFonts w:cs="Arial" w:ascii="Arial" w:hAnsi="Arial"/>
        </w:rPr>
        <w:t>/2</w:t>
      </w:r>
      <w:r>
        <w:rPr>
          <w:rFonts w:cs="Arial" w:ascii="Arial" w:hAnsi="Arial"/>
          <w:lang w:val="bs-Cyrl-BA"/>
        </w:rPr>
        <w:t xml:space="preserve">5. </w:t>
      </w:r>
    </w:p>
    <w:p>
      <w:pPr>
        <w:pStyle w:val="TextBody"/>
        <w:spacing w:lineRule="auto" w:line="276"/>
        <w:jc w:val="both"/>
        <w:rPr>
          <w:rFonts w:ascii="Arial" w:hAnsi="Arial" w:cs="Arial"/>
          <w:lang w:val="en-US"/>
        </w:rPr>
      </w:pPr>
      <w:r>
        <w:rPr>
          <w:rFonts w:cs="Arial" w:ascii="Arial" w:hAnsi="Arial"/>
          <w:lang w:val="bs-Cyrl-BA"/>
        </w:rPr>
        <w:t xml:space="preserve">У сврху спровођења Програма мјера Министарство заинтересованим ветеринарским организацијама, у складу са Законом,  додјељује епизоотиолошка овлашћења за насељена мјеста. </w:t>
      </w:r>
    </w:p>
    <w:p>
      <w:pPr>
        <w:pStyle w:val="TextBody"/>
        <w:spacing w:lineRule="auto" w:line="276"/>
        <w:jc w:val="both"/>
        <w:rPr>
          <w:rFonts w:ascii="Arial" w:hAnsi="Arial" w:cs="Arial"/>
          <w:lang w:val="bs-Cyrl-BA"/>
        </w:rPr>
      </w:pPr>
      <w:r>
        <w:rPr>
          <w:rFonts w:cs="Arial" w:ascii="Arial" w:hAnsi="Arial"/>
          <w:b/>
          <w:lang w:val="bs-Cyrl-BA"/>
        </w:rPr>
        <w:t>Е</w:t>
      </w:r>
      <w:r>
        <w:rPr>
          <w:rFonts w:cs="Arial" w:ascii="Arial" w:hAnsi="Arial"/>
          <w:b/>
        </w:rPr>
        <w:t>пизоотиолошка овлаш</w:t>
      </w:r>
      <w:r>
        <w:rPr>
          <w:rFonts w:cs="Arial" w:ascii="Arial" w:hAnsi="Arial"/>
          <w:b/>
          <w:lang w:val="bs-Cyrl-BA"/>
        </w:rPr>
        <w:t>ћ</w:t>
      </w:r>
      <w:r>
        <w:rPr>
          <w:rFonts w:cs="Arial" w:ascii="Arial" w:hAnsi="Arial"/>
          <w:b/>
        </w:rPr>
        <w:t xml:space="preserve">ења </w:t>
      </w:r>
      <w:r>
        <w:rPr>
          <w:rFonts w:cs="Arial" w:ascii="Arial" w:hAnsi="Arial"/>
          <w:b/>
          <w:lang w:val="bs-Cyrl-BA"/>
        </w:rPr>
        <w:t xml:space="preserve">на подручју града Градишка су </w:t>
      </w:r>
      <w:r>
        <w:rPr>
          <w:rFonts w:cs="Arial" w:ascii="Arial" w:hAnsi="Arial"/>
          <w:b/>
        </w:rPr>
        <w:t>додјељена сљедећим ветеринарским организацијама</w:t>
      </w:r>
      <w:r>
        <w:rPr>
          <w:rFonts w:cs="Arial" w:ascii="Arial" w:hAnsi="Arial"/>
          <w:b/>
          <w:lang w:val="bs-Cyrl-BA"/>
        </w:rPr>
        <w:t xml:space="preserve"> за насељена мјеста</w:t>
      </w:r>
      <w:r>
        <w:rPr>
          <w:rFonts w:cs="Arial" w:ascii="Arial" w:hAnsi="Arial"/>
          <w:b/>
          <w:lang w:val="hr-HR"/>
        </w:rPr>
        <w:t>:</w:t>
      </w:r>
    </w:p>
    <w:p>
      <w:pPr>
        <w:pStyle w:val="TextBody"/>
        <w:spacing w:lineRule="auto" w:line="276"/>
        <w:jc w:val="both"/>
        <w:rPr>
          <w:rFonts w:ascii="Arial" w:hAnsi="Arial" w:cs="Arial"/>
          <w:lang w:val="bs-Cyrl-BA"/>
        </w:rPr>
      </w:pPr>
      <w:r>
        <w:rPr>
          <w:rFonts w:cs="Arial" w:ascii="Arial" w:hAnsi="Arial"/>
          <w:lang w:val="bs-Cyrl-BA"/>
        </w:rPr>
        <w:t>1</w:t>
      </w:r>
      <w:r>
        <w:rPr>
          <w:rFonts w:cs="Arial" w:ascii="Arial" w:hAnsi="Arial"/>
        </w:rPr>
        <w:t xml:space="preserve">. </w:t>
      </w:r>
      <w:r>
        <w:rPr>
          <w:rFonts w:cs="Arial" w:ascii="Arial" w:hAnsi="Arial"/>
          <w:b/>
        </w:rPr>
        <w:t>Ветеринарска станица „ТРГОВЕТ“доо</w:t>
      </w:r>
      <w:r>
        <w:rPr>
          <w:rFonts w:cs="Arial" w:ascii="Arial" w:hAnsi="Arial"/>
        </w:rPr>
        <w:t xml:space="preserve">, Дубраве број 79, за </w:t>
      </w:r>
      <w:r>
        <w:rPr>
          <w:rFonts w:cs="Arial" w:ascii="Arial" w:hAnsi="Arial"/>
          <w:lang w:val="hr-HR"/>
        </w:rPr>
        <w:t xml:space="preserve">насељена мјеста: </w:t>
      </w:r>
      <w:r>
        <w:rPr>
          <w:rFonts w:cs="Arial" w:ascii="Arial" w:hAnsi="Arial"/>
          <w:lang w:val="bs-Cyrl-BA"/>
        </w:rPr>
        <w:t>Дубраве, Лисковац, Чикуле, Ровине, Ламинци Јаружани</w:t>
      </w:r>
      <w:r>
        <w:rPr>
          <w:rFonts w:cs="Arial" w:ascii="Arial" w:hAnsi="Arial"/>
          <w:lang w:val="en-US"/>
        </w:rPr>
        <w:t>,</w:t>
      </w:r>
      <w:r>
        <w:rPr>
          <w:rFonts w:cs="Arial" w:ascii="Arial" w:hAnsi="Arial"/>
          <w:lang w:val="bs-Cyrl-BA"/>
        </w:rPr>
        <w:t xml:space="preserve"> Ламинци Сређани, Ламинци Дубраве, Ламинци Брезици,</w:t>
      </w:r>
      <w:r>
        <w:rPr>
          <w:rFonts w:cs="Arial" w:ascii="Arial" w:hAnsi="Arial"/>
          <w:lang w:val="en-US"/>
        </w:rPr>
        <w:t xml:space="preserve"> </w:t>
      </w:r>
      <w:r>
        <w:rPr>
          <w:rFonts w:cs="Arial" w:ascii="Arial" w:hAnsi="Arial"/>
          <w:lang w:val="bs-Cyrl-BA"/>
        </w:rPr>
        <w:t>Машићи, Кочићево, Миљевићи, Шашкиновци, Горња Јурковица, Доња Јурковица, Средња Јурковица, Ново Село, Мичије, Мокрице, Самарџије, Турјак, Аџићи;</w:t>
      </w:r>
    </w:p>
    <w:p>
      <w:pPr>
        <w:pStyle w:val="TextBody"/>
        <w:spacing w:lineRule="auto" w:line="276"/>
        <w:jc w:val="both"/>
        <w:rPr>
          <w:rFonts w:ascii="Arial" w:hAnsi="Arial" w:cs="Arial"/>
          <w:lang w:val="sr-CS"/>
        </w:rPr>
      </w:pPr>
      <w:r>
        <w:rPr>
          <w:rFonts w:cs="Arial" w:ascii="Arial" w:hAnsi="Arial"/>
          <w:lang w:val="bs-Cyrl-BA"/>
        </w:rPr>
        <w:t>2</w:t>
      </w:r>
      <w:r>
        <w:rPr>
          <w:rFonts w:cs="Arial" w:ascii="Arial" w:hAnsi="Arial"/>
        </w:rPr>
        <w:t xml:space="preserve">. </w:t>
      </w:r>
      <w:r>
        <w:rPr>
          <w:rFonts w:cs="Arial" w:ascii="Arial" w:hAnsi="Arial"/>
          <w:b/>
        </w:rPr>
        <w:t xml:space="preserve">Ветеринарска </w:t>
      </w:r>
      <w:r>
        <w:rPr>
          <w:rFonts w:cs="Arial" w:ascii="Arial" w:hAnsi="Arial"/>
          <w:b/>
          <w:lang w:val="bs-Cyrl-BA"/>
        </w:rPr>
        <w:t xml:space="preserve">амбуланта </w:t>
      </w:r>
      <w:r>
        <w:rPr>
          <w:rFonts w:cs="Arial" w:ascii="Arial" w:hAnsi="Arial"/>
          <w:b/>
        </w:rPr>
        <w:t>„ВЕТЕРИНА-СИСТЕМ СЛАДОЈЕВИЋ''</w:t>
      </w:r>
      <w:r>
        <w:rPr>
          <w:rFonts w:cs="Arial" w:ascii="Arial" w:hAnsi="Arial"/>
        </w:rPr>
        <w:t xml:space="preserve"> </w:t>
      </w:r>
      <w:r>
        <w:rPr>
          <w:rFonts w:cs="Arial" w:ascii="Arial" w:hAnsi="Arial"/>
          <w:b/>
        </w:rPr>
        <w:t>доо</w:t>
      </w:r>
      <w:r>
        <w:rPr>
          <w:rFonts w:cs="Arial" w:ascii="Arial" w:hAnsi="Arial"/>
        </w:rPr>
        <w:t>,</w:t>
      </w:r>
      <w:r>
        <w:rPr>
          <w:rFonts w:cs="Arial" w:ascii="Arial" w:hAnsi="Arial"/>
          <w:lang w:val="sr-CS"/>
        </w:rPr>
        <w:t xml:space="preserve"> Поткозарска број 9, Нова</w:t>
      </w:r>
      <w:r>
        <w:rPr>
          <w:rFonts w:cs="Arial" w:ascii="Arial" w:hAnsi="Arial"/>
        </w:rPr>
        <w:t xml:space="preserve"> Топола, </w:t>
      </w:r>
      <w:r>
        <w:rPr>
          <w:rFonts w:cs="Arial" w:ascii="Arial" w:hAnsi="Arial"/>
          <w:lang w:val="bs-Cyrl-BA"/>
        </w:rPr>
        <w:t xml:space="preserve">Градишка, </w:t>
      </w:r>
      <w:r>
        <w:rPr>
          <w:rFonts w:cs="Arial" w:ascii="Arial" w:hAnsi="Arial"/>
        </w:rPr>
        <w:t xml:space="preserve">за </w:t>
      </w:r>
      <w:r>
        <w:rPr>
          <w:rFonts w:cs="Arial" w:ascii="Arial" w:hAnsi="Arial"/>
          <w:lang w:val="hr-HR"/>
        </w:rPr>
        <w:t>насељена мјеста:</w:t>
      </w:r>
      <w:r>
        <w:rPr>
          <w:rFonts w:cs="Arial" w:ascii="Arial" w:hAnsi="Arial"/>
          <w:lang w:val="bs-Cyrl-BA"/>
        </w:rPr>
        <w:t xml:space="preserve"> Нова Топола, Рогољи, Трошељи, Горњи Подградци</w:t>
      </w:r>
      <w:r>
        <w:rPr>
          <w:rFonts w:cs="Arial" w:ascii="Arial" w:hAnsi="Arial"/>
          <w:lang w:val="en-US"/>
        </w:rPr>
        <w:t>,</w:t>
      </w:r>
      <w:r>
        <w:rPr>
          <w:rFonts w:cs="Arial" w:ascii="Arial" w:hAnsi="Arial"/>
          <w:lang w:val="bs-Cyrl-BA"/>
        </w:rPr>
        <w:t xml:space="preserve"> Доњи Карајзовци, Петрово Село;</w:t>
      </w:r>
      <w:r>
        <w:rPr>
          <w:rFonts w:cs="Arial" w:ascii="Arial" w:hAnsi="Arial"/>
        </w:rPr>
        <w:t xml:space="preserve"> </w:t>
      </w:r>
    </w:p>
    <w:p>
      <w:pPr>
        <w:pStyle w:val="TextBody"/>
        <w:spacing w:lineRule="auto" w:line="276"/>
        <w:jc w:val="both"/>
        <w:rPr>
          <w:rFonts w:ascii="Arial" w:hAnsi="Arial" w:cs="Arial"/>
          <w:lang w:val="bs-Cyrl-BA"/>
        </w:rPr>
      </w:pPr>
      <w:r>
        <w:rPr>
          <w:rFonts w:cs="Arial" w:ascii="Arial" w:hAnsi="Arial"/>
          <w:lang w:val="bs-Cyrl-BA"/>
        </w:rPr>
        <w:t>3</w:t>
      </w:r>
      <w:r>
        <w:rPr>
          <w:rFonts w:cs="Arial" w:ascii="Arial" w:hAnsi="Arial"/>
        </w:rPr>
        <w:t xml:space="preserve">. </w:t>
      </w:r>
      <w:r>
        <w:rPr>
          <w:rFonts w:cs="Arial" w:ascii="Arial" w:hAnsi="Arial"/>
          <w:b/>
        </w:rPr>
        <w:t>Ветеринарска амбуланта „САМАРЏИЈА“ доо</w:t>
      </w:r>
      <w:r>
        <w:rPr>
          <w:rFonts w:cs="Arial" w:ascii="Arial" w:hAnsi="Arial"/>
        </w:rPr>
        <w:t xml:space="preserve">, Чатрња </w:t>
      </w:r>
      <w:r>
        <w:rPr>
          <w:rFonts w:cs="Arial" w:ascii="Arial" w:hAnsi="Arial"/>
          <w:lang w:val="bs-Cyrl-BA"/>
        </w:rPr>
        <w:t>ББ</w:t>
      </w:r>
      <w:r>
        <w:rPr>
          <w:rFonts w:cs="Arial" w:ascii="Arial" w:hAnsi="Arial"/>
        </w:rPr>
        <w:t xml:space="preserve">, </w:t>
      </w:r>
      <w:r>
        <w:rPr>
          <w:rFonts w:cs="Arial" w:ascii="Arial" w:hAnsi="Arial"/>
          <w:lang w:val="bs-Cyrl-BA"/>
        </w:rPr>
        <w:t xml:space="preserve">Градишка, </w:t>
      </w:r>
      <w:r>
        <w:rPr>
          <w:rFonts w:cs="Arial" w:ascii="Arial" w:hAnsi="Arial"/>
        </w:rPr>
        <w:t xml:space="preserve">за </w:t>
      </w:r>
      <w:r>
        <w:rPr>
          <w:rFonts w:cs="Arial" w:ascii="Arial" w:hAnsi="Arial"/>
          <w:lang w:val="hr-HR"/>
        </w:rPr>
        <w:t xml:space="preserve">насељена мјеста: </w:t>
      </w:r>
      <w:r>
        <w:rPr>
          <w:rFonts w:cs="Arial" w:ascii="Arial" w:hAnsi="Arial"/>
          <w:lang w:val="bs-Cyrl-BA"/>
        </w:rPr>
        <w:t>Чатрња, Буковац, Врбашка</w:t>
      </w:r>
      <w:r>
        <w:rPr>
          <w:rFonts w:cs="Arial" w:ascii="Arial" w:hAnsi="Arial"/>
          <w:lang w:val="en-US"/>
        </w:rPr>
        <w:t>,</w:t>
      </w:r>
      <w:r>
        <w:rPr>
          <w:rFonts w:cs="Arial" w:ascii="Arial" w:hAnsi="Arial"/>
          <w:lang w:val="bs-Cyrl-BA"/>
        </w:rPr>
        <w:t xml:space="preserve"> Бистрица, Гашница, Орахова</w:t>
      </w:r>
      <w:r>
        <w:rPr>
          <w:rFonts w:cs="Arial" w:ascii="Arial" w:hAnsi="Arial"/>
          <w:lang w:val="en-US"/>
        </w:rPr>
        <w:t>,</w:t>
      </w:r>
      <w:r>
        <w:rPr>
          <w:rFonts w:cs="Arial" w:ascii="Arial" w:hAnsi="Arial"/>
          <w:lang w:val="bs-Cyrl-BA"/>
        </w:rPr>
        <w:t xml:space="preserve"> Доњи Подградци, Јабланица, Совјак;</w:t>
      </w:r>
    </w:p>
    <w:p>
      <w:pPr>
        <w:pStyle w:val="TextBody"/>
        <w:spacing w:lineRule="auto" w:line="276"/>
        <w:jc w:val="both"/>
        <w:rPr>
          <w:rFonts w:ascii="Arial" w:hAnsi="Arial" w:cs="Arial"/>
          <w:lang w:val="bs-Cyrl-BA"/>
        </w:rPr>
      </w:pPr>
      <w:r>
        <w:rPr>
          <w:rFonts w:cs="Arial" w:ascii="Arial" w:hAnsi="Arial"/>
        </w:rPr>
        <w:t xml:space="preserve">4. </w:t>
      </w:r>
      <w:r>
        <w:rPr>
          <w:rFonts w:cs="Arial" w:ascii="Arial" w:hAnsi="Arial"/>
          <w:b/>
        </w:rPr>
        <w:t>Ветеринарска амбуланта „НИКОЛЕСИЋ“доо</w:t>
      </w:r>
      <w:r>
        <w:rPr>
          <w:rFonts w:cs="Arial" w:ascii="Arial" w:hAnsi="Arial"/>
        </w:rPr>
        <w:t xml:space="preserve">, </w:t>
      </w:r>
      <w:r>
        <w:rPr>
          <w:rFonts w:cs="Arial" w:ascii="Arial" w:hAnsi="Arial"/>
          <w:lang w:val="bs-Cyrl-BA"/>
        </w:rPr>
        <w:t>Веселина Маслеше 25 А</w:t>
      </w:r>
      <w:r>
        <w:rPr>
          <w:rFonts w:cs="Arial" w:ascii="Arial" w:hAnsi="Arial"/>
        </w:rPr>
        <w:t>,</w:t>
      </w:r>
      <w:r>
        <w:rPr>
          <w:rFonts w:cs="Arial" w:ascii="Arial" w:hAnsi="Arial"/>
          <w:lang w:val="bs-Cyrl-BA"/>
        </w:rPr>
        <w:t xml:space="preserve"> Нова Топола</w:t>
      </w:r>
      <w:r>
        <w:rPr>
          <w:rFonts w:cs="Arial" w:ascii="Arial" w:hAnsi="Arial"/>
        </w:rPr>
        <w:t xml:space="preserve"> за </w:t>
      </w:r>
      <w:r>
        <w:rPr>
          <w:rFonts w:cs="Arial" w:ascii="Arial" w:hAnsi="Arial"/>
          <w:lang w:val="hr-HR"/>
        </w:rPr>
        <w:t>насељена мјеста:</w:t>
      </w:r>
      <w:r>
        <w:rPr>
          <w:rFonts w:cs="Arial" w:ascii="Arial" w:hAnsi="Arial"/>
        </w:rPr>
        <w:t xml:space="preserve"> </w:t>
      </w:r>
      <w:r>
        <w:rPr>
          <w:rFonts w:cs="Arial" w:ascii="Arial" w:hAnsi="Arial"/>
          <w:lang w:val="bs-Cyrl-BA"/>
        </w:rPr>
        <w:t>Вилуси, Романовци, Вакуф, Сеферовци, Горњи Карајзовци, Цимироти, Драгељи, Лужани, Жеравица, Доња Долина;</w:t>
      </w:r>
    </w:p>
    <w:p>
      <w:pPr>
        <w:pStyle w:val="TextBody"/>
        <w:jc w:val="both"/>
        <w:rPr>
          <w:rFonts w:ascii="Arial" w:hAnsi="Arial" w:cs="Arial"/>
          <w:lang w:val="bs-Cyrl-BA"/>
        </w:rPr>
      </w:pPr>
      <w:r>
        <w:rPr>
          <w:rFonts w:cs="Arial" w:ascii="Arial" w:hAnsi="Arial"/>
          <w:lang w:val="en-US"/>
        </w:rPr>
        <w:t>5</w:t>
      </w:r>
      <w:r>
        <w:rPr>
          <w:rFonts w:cs="Arial" w:ascii="Arial" w:hAnsi="Arial"/>
        </w:rPr>
        <w:t xml:space="preserve">.  </w:t>
      </w:r>
      <w:r>
        <w:rPr>
          <w:rFonts w:cs="Arial" w:ascii="Arial" w:hAnsi="Arial"/>
          <w:b/>
        </w:rPr>
        <w:t xml:space="preserve">Ветеринарска </w:t>
      </w:r>
      <w:r>
        <w:rPr>
          <w:rFonts w:cs="Arial" w:ascii="Arial" w:hAnsi="Arial"/>
          <w:b/>
          <w:lang w:val="bs-Cyrl-BA"/>
        </w:rPr>
        <w:t>станица</w:t>
      </w:r>
      <w:r>
        <w:rPr>
          <w:rFonts w:cs="Arial" w:ascii="Arial" w:hAnsi="Arial"/>
          <w:b/>
        </w:rPr>
        <w:t xml:space="preserve"> „ПРОВЕТ“ доо</w:t>
      </w:r>
      <w:r>
        <w:rPr>
          <w:rFonts w:cs="Arial" w:ascii="Arial" w:hAnsi="Arial"/>
        </w:rPr>
        <w:t xml:space="preserve">, </w:t>
      </w:r>
      <w:r>
        <w:rPr>
          <w:rFonts w:cs="Arial" w:ascii="Arial" w:hAnsi="Arial"/>
          <w:lang w:val="bs-Cyrl-BA"/>
        </w:rPr>
        <w:t>Авде Ћука број 56,</w:t>
      </w:r>
      <w:r>
        <w:rPr>
          <w:rFonts w:cs="Arial" w:ascii="Arial" w:hAnsi="Arial"/>
        </w:rPr>
        <w:t xml:space="preserve"> </w:t>
      </w:r>
      <w:r>
        <w:rPr>
          <w:rFonts w:cs="Arial" w:ascii="Arial" w:hAnsi="Arial"/>
          <w:lang w:val="bs-Cyrl-BA"/>
        </w:rPr>
        <w:t xml:space="preserve">Градишка, </w:t>
      </w:r>
      <w:r>
        <w:rPr>
          <w:rFonts w:cs="Arial" w:ascii="Arial" w:hAnsi="Arial"/>
        </w:rPr>
        <w:t xml:space="preserve">за </w:t>
      </w:r>
      <w:r>
        <w:rPr>
          <w:rFonts w:cs="Arial" w:ascii="Arial" w:hAnsi="Arial"/>
          <w:lang w:val="hr-HR"/>
        </w:rPr>
        <w:t xml:space="preserve">насељена мјеста: </w:t>
      </w:r>
      <w:r>
        <w:rPr>
          <w:rFonts w:cs="Arial" w:ascii="Arial" w:hAnsi="Arial"/>
          <w:lang w:val="bs-Cyrl-BA"/>
        </w:rPr>
        <w:t>Козара, Грбавци, Церовљани, Требовљани</w:t>
      </w:r>
      <w:r>
        <w:rPr>
          <w:rFonts w:cs="Arial" w:ascii="Arial" w:hAnsi="Arial"/>
          <w:lang w:val="en-US"/>
        </w:rPr>
        <w:t>,</w:t>
      </w:r>
      <w:r>
        <w:rPr>
          <w:rFonts w:cs="Arial" w:ascii="Arial" w:hAnsi="Arial"/>
          <w:lang w:val="bs-Cyrl-BA"/>
        </w:rPr>
        <w:t xml:space="preserve"> Милошево Брдо, Липовача,</w:t>
      </w:r>
      <w:r>
        <w:rPr>
          <w:rFonts w:cs="Arial" w:ascii="Arial" w:hAnsi="Arial"/>
          <w:lang w:val="en-US"/>
        </w:rPr>
        <w:t xml:space="preserve"> </w:t>
      </w:r>
      <w:r>
        <w:rPr>
          <w:rFonts w:cs="Arial" w:ascii="Arial" w:hAnsi="Arial"/>
          <w:lang w:val="bs-Cyrl-BA"/>
        </w:rPr>
        <w:t>Козинци, Мачковац, Горња Долина,Бок Јанковац, Брестовчина, Греда;</w:t>
      </w:r>
    </w:p>
    <w:p>
      <w:pPr>
        <w:pStyle w:val="TextBody"/>
        <w:jc w:val="both"/>
        <w:rPr>
          <w:rFonts w:ascii="Arial" w:hAnsi="Arial" w:cs="Arial"/>
          <w:lang w:val="bs-Cyrl-BA"/>
        </w:rPr>
      </w:pPr>
      <w:r>
        <w:rPr>
          <w:rFonts w:cs="Arial" w:ascii="Arial" w:hAnsi="Arial"/>
          <w:lang w:val="en-US"/>
        </w:rPr>
        <w:t>6</w:t>
      </w:r>
      <w:r>
        <w:rPr>
          <w:rFonts w:cs="Arial" w:ascii="Arial" w:hAnsi="Arial"/>
        </w:rPr>
        <w:t xml:space="preserve">.  </w:t>
      </w:r>
      <w:r>
        <w:rPr>
          <w:rFonts w:cs="Arial" w:ascii="Arial" w:hAnsi="Arial"/>
          <w:b/>
        </w:rPr>
        <w:t>Ветеринарска амбуланта „</w:t>
      </w:r>
      <w:r>
        <w:rPr>
          <w:rFonts w:cs="Arial" w:ascii="Arial" w:hAnsi="Arial"/>
          <w:b/>
          <w:lang w:val="hr-HR"/>
        </w:rPr>
        <w:t xml:space="preserve">FAMILY VET“ </w:t>
      </w:r>
      <w:r>
        <w:rPr>
          <w:rFonts w:cs="Arial" w:ascii="Arial" w:hAnsi="Arial"/>
          <w:b/>
        </w:rPr>
        <w:t>доо</w:t>
      </w:r>
      <w:r>
        <w:rPr>
          <w:rFonts w:cs="Arial" w:ascii="Arial" w:hAnsi="Arial"/>
        </w:rPr>
        <w:t xml:space="preserve">, </w:t>
      </w:r>
      <w:r>
        <w:rPr>
          <w:rFonts w:cs="Arial" w:ascii="Arial" w:hAnsi="Arial"/>
          <w:lang w:val="bs-Cyrl-BA"/>
        </w:rPr>
        <w:t xml:space="preserve">Бањалучка цеста 111, </w:t>
      </w:r>
      <w:r>
        <w:rPr>
          <w:rFonts w:cs="Arial" w:ascii="Arial" w:hAnsi="Arial"/>
        </w:rPr>
        <w:t>Нова Топола</w:t>
      </w:r>
      <w:r>
        <w:rPr>
          <w:rFonts w:cs="Arial" w:ascii="Arial" w:hAnsi="Arial"/>
          <w:lang w:val="bs-Cyrl-BA"/>
        </w:rPr>
        <w:t>, Градишка,</w:t>
      </w:r>
      <w:r>
        <w:rPr>
          <w:rFonts w:cs="Arial" w:ascii="Arial" w:hAnsi="Arial"/>
        </w:rPr>
        <w:t xml:space="preserve"> за </w:t>
      </w:r>
      <w:r>
        <w:rPr>
          <w:rFonts w:cs="Arial" w:ascii="Arial" w:hAnsi="Arial"/>
          <w:lang w:val="hr-HR"/>
        </w:rPr>
        <w:t>насељена мјеста:</w:t>
      </w:r>
      <w:r>
        <w:rPr>
          <w:rFonts w:cs="Arial" w:ascii="Arial" w:hAnsi="Arial"/>
          <w:lang w:val="bs-Cyrl-BA"/>
        </w:rPr>
        <w:t xml:space="preserve"> Крајишник, Елезагићи, Берек, Јазовац, Челиновац, Кијевци;</w:t>
      </w:r>
    </w:p>
    <w:p>
      <w:pPr>
        <w:pStyle w:val="TextBody"/>
        <w:jc w:val="both"/>
        <w:rPr>
          <w:rFonts w:ascii="Arial" w:hAnsi="Arial" w:cs="Arial"/>
          <w:lang w:val="bs-Cyrl-BA"/>
        </w:rPr>
      </w:pPr>
      <w:r>
        <w:rPr>
          <w:rFonts w:cs="Arial" w:ascii="Arial" w:hAnsi="Arial"/>
          <w:lang w:val="bs-Cyrl-BA"/>
        </w:rPr>
        <w:t>Ветеринарске организације које нису епизоотиолошки овлашћене су:</w:t>
      </w:r>
    </w:p>
    <w:p>
      <w:pPr>
        <w:pStyle w:val="TextBody"/>
        <w:jc w:val="both"/>
        <w:rPr>
          <w:rFonts w:ascii="Arial" w:hAnsi="Arial" w:cs="Arial"/>
          <w:lang w:val="bs-Cyrl-BA"/>
        </w:rPr>
      </w:pPr>
      <w:r>
        <w:rPr>
          <w:rFonts w:cs="Arial" w:ascii="Arial" w:hAnsi="Arial"/>
          <w:lang w:val="en-US"/>
        </w:rPr>
        <w:t>7</w:t>
      </w:r>
      <w:r>
        <w:rPr>
          <w:rFonts w:cs="Arial" w:ascii="Arial" w:hAnsi="Arial"/>
          <w:lang w:val="bs-Cyrl-BA"/>
        </w:rPr>
        <w:t>.</w:t>
      </w:r>
      <w:r>
        <w:rPr>
          <w:rFonts w:cs="Arial" w:ascii="Arial" w:hAnsi="Arial"/>
          <w:b/>
          <w:lang w:val="bs-Cyrl-BA"/>
        </w:rPr>
        <w:t xml:space="preserve"> </w:t>
      </w:r>
      <w:r>
        <w:rPr>
          <w:rFonts w:cs="Arial" w:ascii="Arial" w:hAnsi="Arial"/>
          <w:b/>
        </w:rPr>
        <w:t xml:space="preserve">Ветеринарска амбуланта </w:t>
      </w:r>
      <w:r>
        <w:rPr>
          <w:rFonts w:cs="Arial" w:ascii="Arial" w:hAnsi="Arial"/>
        </w:rPr>
        <w:t>„</w:t>
      </w:r>
      <w:r>
        <w:rPr>
          <w:rFonts w:cs="Arial" w:ascii="Arial" w:hAnsi="Arial"/>
          <w:b/>
        </w:rPr>
        <w:t>В</w:t>
      </w:r>
      <w:r>
        <w:rPr>
          <w:rFonts w:cs="Arial" w:ascii="Arial" w:hAnsi="Arial"/>
          <w:b/>
          <w:lang w:val="bs-Cyrl-BA"/>
        </w:rPr>
        <w:t>УКВЕТ</w:t>
      </w:r>
      <w:r>
        <w:rPr>
          <w:rFonts w:cs="Arial" w:ascii="Arial" w:hAnsi="Arial"/>
          <w:b/>
        </w:rPr>
        <w:t>“ доо</w:t>
      </w:r>
      <w:r>
        <w:rPr>
          <w:rFonts w:cs="Arial" w:ascii="Arial" w:hAnsi="Arial"/>
        </w:rPr>
        <w:t>, Мајора Милана Тепића број 3</w:t>
      </w:r>
      <w:r>
        <w:rPr>
          <w:rFonts w:cs="Arial" w:ascii="Arial" w:hAnsi="Arial"/>
          <w:lang w:val="bs-Cyrl-BA"/>
        </w:rPr>
        <w:t>, Градишка, није</w:t>
      </w:r>
      <w:r>
        <w:rPr>
          <w:rFonts w:cs="Arial" w:ascii="Arial" w:hAnsi="Arial"/>
          <w:b/>
        </w:rPr>
        <w:t xml:space="preserve">  </w:t>
      </w:r>
      <w:r>
        <w:rPr>
          <w:rFonts w:cs="Arial" w:ascii="Arial" w:hAnsi="Arial"/>
          <w:lang w:val="sr-Latn-BA"/>
        </w:rPr>
        <w:t>аплицирала за овлаш</w:t>
      </w:r>
      <w:r>
        <w:rPr>
          <w:rFonts w:cs="Arial" w:ascii="Arial" w:hAnsi="Arial"/>
          <w:lang w:val="bs-Cyrl-BA"/>
        </w:rPr>
        <w:t>ћ</w:t>
      </w:r>
      <w:r>
        <w:rPr>
          <w:rFonts w:cs="Arial" w:ascii="Arial" w:hAnsi="Arial"/>
          <w:lang w:val="sr-Latn-BA"/>
        </w:rPr>
        <w:t>ење, није била заинтересована</w:t>
      </w:r>
      <w:r>
        <w:rPr>
          <w:rFonts w:cs="Arial" w:ascii="Arial" w:hAnsi="Arial"/>
          <w:lang w:val="bs-Cyrl-BA"/>
        </w:rPr>
        <w:t xml:space="preserve"> и не спроводи Програм, мјера</w:t>
      </w:r>
      <w:r>
        <w:rPr>
          <w:rFonts w:cs="Arial" w:ascii="Arial" w:hAnsi="Arial"/>
        </w:rPr>
        <w:t>, али обавезне мјере као што је преглед на трихинелу и вакцинација паса и мачака против бјеснила према рјешењу о испуњености услова за рад спроводи у амбуланти</w:t>
      </w:r>
      <w:r>
        <w:rPr>
          <w:rFonts w:cs="Arial" w:ascii="Arial" w:hAnsi="Arial"/>
          <w:lang w:val="sr-Latn-BA"/>
        </w:rPr>
        <w:t xml:space="preserve"> </w:t>
      </w:r>
      <w:r>
        <w:rPr>
          <w:rFonts w:cs="Arial" w:ascii="Arial" w:hAnsi="Arial"/>
          <w:lang w:val="bs-Cyrl-BA"/>
        </w:rPr>
        <w:t>и</w:t>
      </w:r>
    </w:p>
    <w:p>
      <w:pPr>
        <w:pStyle w:val="TextBody"/>
        <w:jc w:val="both"/>
        <w:rPr>
          <w:rFonts w:ascii="Arial" w:hAnsi="Arial" w:cs="Arial"/>
          <w:lang w:val="en-US"/>
        </w:rPr>
      </w:pPr>
      <w:r>
        <w:rPr>
          <w:rFonts w:cs="Arial" w:ascii="Arial" w:hAnsi="Arial"/>
          <w:lang w:val="en-US"/>
        </w:rPr>
        <w:t>8</w:t>
      </w:r>
      <w:r>
        <w:rPr>
          <w:rFonts w:cs="Arial" w:ascii="Arial" w:hAnsi="Arial"/>
          <w:lang w:val="bs-Cyrl-BA"/>
        </w:rPr>
        <w:t xml:space="preserve">. </w:t>
      </w:r>
      <w:r>
        <w:rPr>
          <w:rFonts w:cs="Arial" w:ascii="Arial" w:hAnsi="Arial"/>
          <w:b/>
          <w:lang w:val="bs-Cyrl-BA"/>
        </w:rPr>
        <w:t>Ветеринарска амбуланта и велепродаја „</w:t>
      </w:r>
      <w:r>
        <w:rPr>
          <w:rFonts w:cs="Arial" w:ascii="Arial" w:hAnsi="Arial"/>
          <w:b/>
          <w:lang w:val="bs-BA"/>
        </w:rPr>
        <w:t>ZOIZO COMPANY“</w:t>
      </w:r>
      <w:r>
        <w:rPr>
          <w:rFonts w:cs="Arial" w:ascii="Arial" w:hAnsi="Arial"/>
          <w:b/>
          <w:lang w:val="bs-Cyrl-BA"/>
        </w:rPr>
        <w:t xml:space="preserve"> доо</w:t>
      </w:r>
      <w:r>
        <w:rPr>
          <w:rFonts w:cs="Arial" w:ascii="Arial" w:hAnsi="Arial"/>
          <w:lang w:val="bs-Cyrl-BA"/>
        </w:rPr>
        <w:t>, Гаврила Принципа број 5, Градишка, је и у 2025.</w:t>
      </w:r>
      <w:r>
        <w:rPr>
          <w:rFonts w:cs="Arial" w:ascii="Arial" w:hAnsi="Arial"/>
          <w:lang w:val="en-US"/>
        </w:rPr>
        <w:t xml:space="preserve"> </w:t>
      </w:r>
      <w:r>
        <w:rPr>
          <w:rFonts w:cs="Arial" w:ascii="Arial" w:hAnsi="Arial"/>
          <w:lang w:val="bs-Cyrl-BA"/>
        </w:rPr>
        <w:t xml:space="preserve">години одустала од спровођења Програма мјера. Обављала је дјелатност  промета ветеринарско-медицинским производима. </w:t>
      </w:r>
    </w:p>
    <w:p>
      <w:pPr>
        <w:pStyle w:val="TextBody"/>
        <w:jc w:val="both"/>
        <w:rPr>
          <w:rFonts w:ascii="Arial" w:hAnsi="Arial" w:cs="Arial"/>
          <w:lang w:val="bs-Cyrl-BA"/>
        </w:rPr>
      </w:pPr>
      <w:r>
        <w:rPr>
          <w:rFonts w:cs="Arial" w:ascii="Arial" w:hAnsi="Arial"/>
        </w:rPr>
        <w:t xml:space="preserve">Ветеринарска </w:t>
      </w:r>
      <w:r>
        <w:rPr>
          <w:rFonts w:cs="Arial" w:ascii="Arial" w:hAnsi="Arial"/>
          <w:lang w:val="bs-Cyrl-BA"/>
        </w:rPr>
        <w:t>амбуланта</w:t>
      </w:r>
      <w:r>
        <w:rPr>
          <w:rFonts w:cs="Arial" w:ascii="Arial" w:hAnsi="Arial"/>
        </w:rPr>
        <w:t xml:space="preserve"> „</w:t>
      </w:r>
      <w:r>
        <w:rPr>
          <w:rFonts w:cs="Arial" w:ascii="Arial" w:hAnsi="Arial"/>
          <w:lang w:val="bs-Cyrl-BA"/>
        </w:rPr>
        <w:t>Николесић</w:t>
      </w:r>
      <w:r>
        <w:rPr>
          <w:rFonts w:cs="Arial" w:ascii="Arial" w:hAnsi="Arial"/>
        </w:rPr>
        <w:t xml:space="preserve">“ </w:t>
      </w:r>
      <w:r>
        <w:rPr>
          <w:rFonts w:cs="Arial" w:ascii="Arial" w:hAnsi="Arial"/>
          <w:lang w:val="bs-Cyrl-BA"/>
        </w:rPr>
        <w:t>је промјенила адресу, односно сједиште пословања. Преселила је у други објекат.</w:t>
      </w:r>
    </w:p>
    <w:p>
      <w:pPr>
        <w:pStyle w:val="TextBody"/>
        <w:jc w:val="both"/>
        <w:rPr>
          <w:rFonts w:ascii="Arial" w:hAnsi="Arial" w:cs="Arial"/>
          <w:lang w:val="en-US"/>
        </w:rPr>
      </w:pPr>
      <w:r>
        <w:rPr>
          <w:rFonts w:cs="Arial" w:ascii="Arial" w:hAnsi="Arial"/>
          <w:lang w:val="bs-Cyrl-BA"/>
        </w:rPr>
        <w:t>За обављање послова ветеринарско-здравствених прегледа у објектима за клање животиња, у складу са Програмом мјера, Министарство је у 2025. години додјелило одобрење епизоотиолошки овлашћеним ветеринарским организацијама</w:t>
      </w:r>
      <w:r>
        <w:rPr>
          <w:rFonts w:cs="Arial" w:ascii="Arial" w:hAnsi="Arial"/>
          <w:lang w:val="en-US"/>
        </w:rPr>
        <w:t>.</w:t>
      </w:r>
    </w:p>
    <w:p>
      <w:pPr>
        <w:pStyle w:val="TextBody"/>
        <w:jc w:val="both"/>
        <w:rPr>
          <w:rFonts w:ascii="Arial" w:hAnsi="Arial" w:cs="Arial"/>
        </w:rPr>
      </w:pPr>
      <w:r>
        <w:rPr>
          <w:rFonts w:cs="Arial" w:ascii="Arial" w:hAnsi="Arial"/>
          <w:lang w:val="bs-Cyrl-BA"/>
        </w:rPr>
        <w:t>У</w:t>
      </w:r>
      <w:r>
        <w:rPr>
          <w:rFonts w:cs="Arial" w:ascii="Arial" w:hAnsi="Arial"/>
        </w:rPr>
        <w:t xml:space="preserve"> 202</w:t>
      </w:r>
      <w:r>
        <w:rPr>
          <w:rFonts w:cs="Arial" w:ascii="Arial" w:hAnsi="Arial"/>
          <w:lang w:val="bs-Cyrl-BA"/>
        </w:rPr>
        <w:t>5</w:t>
      </w:r>
      <w:r>
        <w:rPr>
          <w:rFonts w:cs="Arial" w:ascii="Arial" w:hAnsi="Arial"/>
        </w:rPr>
        <w:t>. годин</w:t>
      </w:r>
      <w:r>
        <w:rPr>
          <w:rFonts w:cs="Arial" w:ascii="Arial" w:hAnsi="Arial"/>
          <w:lang w:val="sr-CS"/>
        </w:rPr>
        <w:t>и</w:t>
      </w:r>
      <w:r>
        <w:rPr>
          <w:rFonts w:cs="Arial" w:ascii="Arial" w:hAnsi="Arial"/>
        </w:rPr>
        <w:t xml:space="preserve"> </w:t>
      </w:r>
      <w:r>
        <w:rPr>
          <w:rFonts w:cs="Arial" w:ascii="Arial" w:hAnsi="Arial"/>
          <w:lang w:val="bs-Cyrl-BA"/>
        </w:rPr>
        <w:t>су</w:t>
      </w:r>
      <w:r>
        <w:rPr>
          <w:rFonts w:cs="Arial" w:ascii="Arial" w:hAnsi="Arial"/>
          <w:lang w:val="en-US"/>
        </w:rPr>
        <w:t>,</w:t>
      </w:r>
      <w:r>
        <w:rPr>
          <w:rFonts w:cs="Arial" w:ascii="Arial" w:hAnsi="Arial"/>
          <w:lang w:val="bs-Cyrl-BA"/>
        </w:rPr>
        <w:t xml:space="preserve"> према достављеним подацима из овлашћених ветеринарских организација</w:t>
      </w:r>
      <w:r>
        <w:rPr>
          <w:rFonts w:cs="Arial" w:ascii="Arial" w:hAnsi="Arial"/>
          <w:lang w:val="en-US"/>
        </w:rPr>
        <w:t>,</w:t>
      </w:r>
      <w:r>
        <w:rPr>
          <w:rFonts w:cs="Arial" w:ascii="Arial" w:hAnsi="Arial"/>
          <w:lang w:val="bs-Cyrl-BA"/>
        </w:rPr>
        <w:t xml:space="preserve"> </w:t>
      </w:r>
      <w:r>
        <w:rPr>
          <w:rFonts w:cs="Arial" w:ascii="Arial" w:hAnsi="Arial"/>
        </w:rPr>
        <w:t>изврш</w:t>
      </w:r>
      <w:r>
        <w:rPr>
          <w:rFonts w:cs="Arial" w:ascii="Arial" w:hAnsi="Arial"/>
          <w:lang w:val="bs-Cyrl-BA"/>
        </w:rPr>
        <w:t xml:space="preserve">ене обавезне </w:t>
      </w:r>
      <w:r>
        <w:rPr>
          <w:rFonts w:cs="Arial" w:ascii="Arial" w:hAnsi="Arial"/>
        </w:rPr>
        <w:t xml:space="preserve">превентивне вакцинације и друге ветеринарске интервенције у сљедећем обиму: </w:t>
      </w:r>
    </w:p>
    <w:p>
      <w:pPr>
        <w:pStyle w:val="TextBody"/>
        <w:spacing w:lineRule="auto" w:line="276" w:before="240" w:after="0"/>
        <w:jc w:val="both"/>
        <w:rPr>
          <w:rFonts w:ascii="Arial" w:hAnsi="Arial" w:cs="Arial"/>
          <w:b/>
          <w:b/>
          <w:sz w:val="22"/>
          <w:szCs w:val="22"/>
          <w:lang w:val="bs-Cyrl-BA"/>
        </w:rPr>
      </w:pPr>
      <w:r>
        <w:rPr>
          <w:rFonts w:cs="Arial" w:ascii="Arial" w:hAnsi="Arial"/>
          <w:sz w:val="22"/>
          <w:szCs w:val="22"/>
        </w:rPr>
        <w:t xml:space="preserve">1. Превентивне вакцинације </w:t>
      </w:r>
      <w:r>
        <w:rPr>
          <w:rFonts w:cs="Arial" w:ascii="Arial" w:hAnsi="Arial"/>
          <w:sz w:val="22"/>
          <w:szCs w:val="22"/>
          <w:lang w:val="bs-Cyrl-BA"/>
        </w:rPr>
        <w:t>и антипаразитски третман</w:t>
      </w:r>
    </w:p>
    <w:tbl>
      <w:tblPr>
        <w:tblW w:w="9629" w:type="dxa"/>
        <w:jc w:val="left"/>
        <w:tblInd w:w="55" w:type="dxa"/>
        <w:tblLayout w:type="fixed"/>
        <w:tblCellMar>
          <w:top w:w="55" w:type="dxa"/>
          <w:left w:w="54" w:type="dxa"/>
          <w:bottom w:w="55" w:type="dxa"/>
          <w:right w:w="55" w:type="dxa"/>
        </w:tblCellMar>
        <w:tblLook w:val="04a0"/>
      </w:tblPr>
      <w:tblGrid>
        <w:gridCol w:w="2909"/>
        <w:gridCol w:w="2757"/>
        <w:gridCol w:w="2012"/>
        <w:gridCol w:w="1950"/>
      </w:tblGrid>
      <w:tr>
        <w:trPr>
          <w:trHeight w:val="301" w:hRule="atLeast"/>
        </w:trPr>
        <w:tc>
          <w:tcPr>
            <w:tcW w:w="2909" w:type="dxa"/>
            <w:vMerge w:val="restart"/>
            <w:tcBorders>
              <w:top w:val="single" w:sz="2"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Назив заразне болести</w:t>
            </w:r>
          </w:p>
        </w:tc>
        <w:tc>
          <w:tcPr>
            <w:tcW w:w="6719" w:type="dxa"/>
            <w:gridSpan w:val="3"/>
            <w:tcBorders>
              <w:top w:val="single" w:sz="2" w:space="0" w:color="000000"/>
              <w:left w:val="single" w:sz="2" w:space="0" w:color="000000"/>
              <w:bottom w:val="single" w:sz="2" w:space="0" w:color="000000"/>
              <w:right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Врста и број вакцинисаних животиња </w:t>
            </w:r>
          </w:p>
        </w:tc>
      </w:tr>
      <w:tr>
        <w:trPr>
          <w:trHeight w:val="152" w:hRule="atLeast"/>
        </w:trPr>
        <w:tc>
          <w:tcPr>
            <w:tcW w:w="2909" w:type="dxa"/>
            <w:vMerge w:val="continue"/>
            <w:tcBorders>
              <w:top w:val="single" w:sz="2" w:space="0" w:color="000000"/>
              <w:left w:val="single" w:sz="2" w:space="0" w:color="000000"/>
              <w:bottom w:val="single" w:sz="2" w:space="0" w:color="000000"/>
            </w:tcBorders>
            <w:shd w:color="auto" w:fill="auto" w:val="clear"/>
          </w:tcPr>
          <w:p>
            <w:pPr>
              <w:pStyle w:val="Normal"/>
              <w:widowControl w:val="false"/>
              <w:rPr>
                <w:rFonts w:ascii="Arial" w:hAnsi="Arial" w:cs="Arial"/>
                <w:sz w:val="22"/>
                <w:szCs w:val="22"/>
              </w:rPr>
            </w:pPr>
            <w:r>
              <w:rPr>
                <w:rFonts w:cs="Arial" w:ascii="Arial" w:hAnsi="Arial"/>
                <w:sz w:val="22"/>
                <w:szCs w:val="22"/>
              </w:rPr>
            </w:r>
          </w:p>
        </w:tc>
        <w:tc>
          <w:tcPr>
            <w:tcW w:w="2757" w:type="dxa"/>
            <w:tcBorders>
              <w:left w:val="single" w:sz="2" w:space="0" w:color="000000"/>
              <w:bottom w:val="single" w:sz="2" w:space="0" w:color="000000"/>
            </w:tcBorders>
            <w:shd w:color="auto" w:fill="auto" w:val="clear"/>
          </w:tcPr>
          <w:p>
            <w:pPr>
              <w:pStyle w:val="TableContents"/>
              <w:widowControl w:val="false"/>
              <w:tabs>
                <w:tab w:val="clear" w:pos="706"/>
                <w:tab w:val="left" w:pos="1050" w:leader="none"/>
              </w:tabs>
              <w:rPr>
                <w:rFonts w:ascii="Arial" w:hAnsi="Arial" w:cs="Arial"/>
                <w:sz w:val="22"/>
                <w:szCs w:val="22"/>
              </w:rPr>
            </w:pPr>
            <w:r>
              <w:rPr>
                <w:rFonts w:cs="Arial" w:ascii="Arial" w:hAnsi="Arial"/>
                <w:sz w:val="22"/>
                <w:szCs w:val="22"/>
              </w:rPr>
              <w:tab/>
              <w:t>живина</w:t>
            </w:r>
          </w:p>
        </w:tc>
        <w:tc>
          <w:tcPr>
            <w:tcW w:w="2012"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t>пас</w:t>
            </w:r>
          </w:p>
        </w:tc>
        <w:tc>
          <w:tcPr>
            <w:tcW w:w="1950"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t>мачка</w:t>
            </w:r>
          </w:p>
        </w:tc>
      </w:tr>
      <w:tr>
        <w:trPr>
          <w:trHeight w:val="270" w:hRule="atLeast"/>
        </w:trPr>
        <w:tc>
          <w:tcPr>
            <w:tcW w:w="2909" w:type="dxa"/>
            <w:tcBorders>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Бјеснило</w:t>
            </w:r>
          </w:p>
        </w:tc>
        <w:tc>
          <w:tcPr>
            <w:tcW w:w="2757" w:type="dxa"/>
            <w:tcBorders>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2012" w:type="dxa"/>
            <w:tcBorders>
              <w:left w:val="single" w:sz="2" w:space="0" w:color="000000"/>
              <w:bottom w:val="single" w:sz="4" w:space="0" w:color="000000"/>
              <w:right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2429</w:t>
            </w:r>
          </w:p>
        </w:tc>
        <w:tc>
          <w:tcPr>
            <w:tcW w:w="1950" w:type="dxa"/>
            <w:tcBorders>
              <w:left w:val="single" w:sz="2" w:space="0" w:color="000000"/>
              <w:bottom w:val="single" w:sz="4" w:space="0" w:color="000000"/>
              <w:right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46</w:t>
            </w:r>
          </w:p>
        </w:tc>
      </w:tr>
      <w:tr>
        <w:trPr>
          <w:trHeight w:val="270" w:hRule="atLeast"/>
        </w:trPr>
        <w:tc>
          <w:tcPr>
            <w:tcW w:w="2909"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Атипична куга живине</w:t>
            </w:r>
          </w:p>
        </w:tc>
        <w:tc>
          <w:tcPr>
            <w:tcW w:w="275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1055508</w:t>
            </w:r>
          </w:p>
        </w:tc>
        <w:tc>
          <w:tcPr>
            <w:tcW w:w="2012"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1950"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r>
      <w:tr>
        <w:trPr>
          <w:trHeight w:val="270" w:hRule="atLeast"/>
        </w:trPr>
        <w:tc>
          <w:tcPr>
            <w:tcW w:w="2909"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Ехинококоза</w:t>
            </w:r>
          </w:p>
        </w:tc>
        <w:tc>
          <w:tcPr>
            <w:tcW w:w="275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2012"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900</w:t>
            </w:r>
          </w:p>
        </w:tc>
        <w:tc>
          <w:tcPr>
            <w:tcW w:w="1950"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200</w:t>
            </w:r>
          </w:p>
        </w:tc>
      </w:tr>
    </w:tbl>
    <w:p>
      <w:pPr>
        <w:pStyle w:val="TextBody"/>
        <w:jc w:val="both"/>
        <w:rPr>
          <w:rFonts w:ascii="Arial" w:hAnsi="Arial" w:cs="Arial"/>
          <w:sz w:val="22"/>
          <w:szCs w:val="22"/>
        </w:rPr>
      </w:pPr>
      <w:r>
        <w:rPr>
          <w:rFonts w:cs="Arial" w:ascii="Arial" w:hAnsi="Arial"/>
          <w:sz w:val="22"/>
          <w:szCs w:val="22"/>
        </w:rPr>
        <w:t>2. Дијагностичка испитивања</w:t>
      </w:r>
    </w:p>
    <w:tbl>
      <w:tblPr>
        <w:tblW w:w="9629" w:type="dxa"/>
        <w:jc w:val="left"/>
        <w:tblInd w:w="55" w:type="dxa"/>
        <w:tblLayout w:type="fixed"/>
        <w:tblCellMar>
          <w:top w:w="55" w:type="dxa"/>
          <w:left w:w="54" w:type="dxa"/>
          <w:bottom w:w="55" w:type="dxa"/>
          <w:right w:w="55" w:type="dxa"/>
        </w:tblCellMar>
        <w:tblLook w:val="04a0"/>
      </w:tblPr>
      <w:tblGrid>
        <w:gridCol w:w="2338"/>
        <w:gridCol w:w="541"/>
        <w:gridCol w:w="900"/>
        <w:gridCol w:w="810"/>
        <w:gridCol w:w="720"/>
        <w:gridCol w:w="630"/>
        <w:gridCol w:w="1079"/>
        <w:gridCol w:w="811"/>
        <w:gridCol w:w="899"/>
        <w:gridCol w:w="900"/>
      </w:tblGrid>
      <w:tr>
        <w:trPr>
          <w:trHeight w:val="315" w:hRule="atLeast"/>
        </w:trPr>
        <w:tc>
          <w:tcPr>
            <w:tcW w:w="2338" w:type="dxa"/>
            <w:vMerge w:val="restart"/>
            <w:tcBorders>
              <w:top w:val="single" w:sz="2"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Назив заразне болести</w:t>
            </w:r>
          </w:p>
        </w:tc>
        <w:tc>
          <w:tcPr>
            <w:tcW w:w="7290" w:type="dxa"/>
            <w:gridSpan w:val="9"/>
            <w:tcBorders>
              <w:top w:val="single" w:sz="2" w:space="0" w:color="000000"/>
              <w:left w:val="single" w:sz="2" w:space="0" w:color="000000"/>
              <w:bottom w:val="single" w:sz="2"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t>Врста и број испитаних животиња</w:t>
            </w:r>
          </w:p>
        </w:tc>
      </w:tr>
      <w:tr>
        <w:trPr>
          <w:trHeight w:val="152" w:hRule="atLeast"/>
        </w:trPr>
        <w:tc>
          <w:tcPr>
            <w:tcW w:w="2338" w:type="dxa"/>
            <w:vMerge w:val="continue"/>
            <w:tcBorders>
              <w:top w:val="single" w:sz="2" w:space="0" w:color="000000"/>
              <w:left w:val="single" w:sz="2" w:space="0" w:color="000000"/>
              <w:bottom w:val="single" w:sz="2" w:space="0" w:color="000000"/>
            </w:tcBorders>
            <w:shd w:color="auto" w:fill="auto" w:val="clear"/>
          </w:tcPr>
          <w:p>
            <w:pPr>
              <w:pStyle w:val="Normal"/>
              <w:widowControl w:val="false"/>
              <w:rPr>
                <w:rFonts w:ascii="Arial" w:hAnsi="Arial" w:cs="Arial"/>
                <w:sz w:val="22"/>
                <w:szCs w:val="22"/>
              </w:rPr>
            </w:pPr>
            <w:r>
              <w:rPr>
                <w:rFonts w:cs="Arial" w:ascii="Arial" w:hAnsi="Arial"/>
                <w:sz w:val="22"/>
                <w:szCs w:val="22"/>
              </w:rPr>
            </w:r>
          </w:p>
        </w:tc>
        <w:tc>
          <w:tcPr>
            <w:tcW w:w="541" w:type="dxa"/>
            <w:tcBorders>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t>коњ</w:t>
            </w:r>
          </w:p>
        </w:tc>
        <w:tc>
          <w:tcPr>
            <w:tcW w:w="900" w:type="dxa"/>
            <w:tcBorders>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t>говеда</w:t>
            </w:r>
          </w:p>
        </w:tc>
        <w:tc>
          <w:tcPr>
            <w:tcW w:w="810" w:type="dxa"/>
            <w:tcBorders>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t>свиња</w:t>
            </w:r>
          </w:p>
        </w:tc>
        <w:tc>
          <w:tcPr>
            <w:tcW w:w="720" w:type="dxa"/>
            <w:tcBorders>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овца</w:t>
            </w:r>
          </w:p>
        </w:tc>
        <w:tc>
          <w:tcPr>
            <w:tcW w:w="630" w:type="dxa"/>
            <w:tcBorders>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коза</w:t>
            </w:r>
          </w:p>
        </w:tc>
        <w:tc>
          <w:tcPr>
            <w:tcW w:w="1079" w:type="dxa"/>
            <w:tcBorders>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живина</w:t>
            </w:r>
          </w:p>
        </w:tc>
        <w:tc>
          <w:tcPr>
            <w:tcW w:w="811" w:type="dxa"/>
            <w:tcBorders>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t>пчела</w:t>
            </w:r>
          </w:p>
        </w:tc>
        <w:tc>
          <w:tcPr>
            <w:tcW w:w="899" w:type="dxa"/>
            <w:tcBorders>
              <w:left w:val="single" w:sz="2" w:space="0" w:color="000000"/>
              <w:bottom w:val="single" w:sz="2"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пас</w:t>
            </w:r>
          </w:p>
        </w:tc>
        <w:tc>
          <w:tcPr>
            <w:tcW w:w="900" w:type="dxa"/>
            <w:tcBorders>
              <w:left w:val="single" w:sz="2" w:space="0" w:color="000000"/>
              <w:bottom w:val="single" w:sz="2" w:space="0" w:color="000000"/>
              <w:right w:val="single" w:sz="4"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рибе</w:t>
            </w:r>
          </w:p>
        </w:tc>
      </w:tr>
      <w:tr>
        <w:trPr>
          <w:trHeight w:val="268" w:hRule="atLeast"/>
        </w:trPr>
        <w:tc>
          <w:tcPr>
            <w:tcW w:w="2338" w:type="dxa"/>
            <w:tcBorders>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Бруцелоза</w:t>
            </w:r>
          </w:p>
        </w:tc>
        <w:tc>
          <w:tcPr>
            <w:tcW w:w="541" w:type="dxa"/>
            <w:tcBorders>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6434</w:t>
            </w:r>
          </w:p>
        </w:tc>
        <w:tc>
          <w:tcPr>
            <w:tcW w:w="810" w:type="dxa"/>
            <w:tcBorders>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sr-CS"/>
              </w:rPr>
            </w:pPr>
            <w:r>
              <w:rPr>
                <w:rFonts w:cs="Arial" w:ascii="Arial" w:hAnsi="Arial"/>
                <w:sz w:val="22"/>
                <w:szCs w:val="22"/>
                <w:lang w:val="sr-CS"/>
              </w:rPr>
              <w:t>9</w:t>
            </w:r>
          </w:p>
        </w:tc>
        <w:tc>
          <w:tcPr>
            <w:tcW w:w="720" w:type="dxa"/>
            <w:tcBorders>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630" w:type="dxa"/>
            <w:tcBorders>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1079" w:type="dxa"/>
            <w:tcBorders>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811" w:type="dxa"/>
            <w:tcBorders>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899" w:type="dxa"/>
            <w:tcBorders>
              <w:left w:val="single" w:sz="2" w:space="0" w:color="000000"/>
              <w:bottom w:val="single" w:sz="4" w:space="0" w:color="000000"/>
              <w:right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left w:val="single" w:sz="2" w:space="0" w:color="000000"/>
              <w:bottom w:val="single" w:sz="4" w:space="0" w:color="000000"/>
              <w:right w:val="single" w:sz="4" w:space="0" w:color="000000"/>
            </w:tcBorders>
          </w:tcPr>
          <w:p>
            <w:pPr>
              <w:pStyle w:val="TableContents"/>
              <w:widowControl w:val="false"/>
              <w:jc w:val="right"/>
              <w:rPr>
                <w:rFonts w:ascii="Arial" w:hAnsi="Arial" w:cs="Arial"/>
                <w:sz w:val="22"/>
                <w:szCs w:val="22"/>
              </w:rPr>
            </w:pPr>
            <w:r>
              <w:rPr>
                <w:rFonts w:cs="Arial" w:ascii="Arial" w:hAnsi="Arial"/>
                <w:sz w:val="22"/>
                <w:szCs w:val="22"/>
              </w:rPr>
            </w:r>
          </w:p>
        </w:tc>
      </w:tr>
      <w:tr>
        <w:trPr>
          <w:trHeight w:val="536"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Ензоотска леукоза говеда</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2965</w:t>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right"/>
              <w:rPr>
                <w:rFonts w:ascii="Arial" w:hAnsi="Arial" w:cs="Arial"/>
                <w:sz w:val="22"/>
                <w:szCs w:val="22"/>
              </w:rPr>
            </w:pPr>
            <w:r>
              <w:rPr>
                <w:rFonts w:cs="Arial" w:ascii="Arial" w:hAnsi="Arial"/>
                <w:sz w:val="22"/>
                <w:szCs w:val="22"/>
              </w:rPr>
            </w:r>
          </w:p>
        </w:tc>
      </w:tr>
      <w:tr>
        <w:trPr>
          <w:trHeight w:val="268" w:hRule="atLeast"/>
        </w:trPr>
        <w:tc>
          <w:tcPr>
            <w:tcW w:w="2338" w:type="dxa"/>
            <w:tcBorders>
              <w:top w:val="single" w:sz="4"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Туберкулоза</w:t>
            </w:r>
          </w:p>
        </w:tc>
        <w:tc>
          <w:tcPr>
            <w:tcW w:w="541" w:type="dxa"/>
            <w:tcBorders>
              <w:top w:val="single" w:sz="4" w:space="0" w:color="000000"/>
              <w:left w:val="single" w:sz="2" w:space="0" w:color="000000"/>
              <w:bottom w:val="single" w:sz="2"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4730</w:t>
            </w:r>
          </w:p>
        </w:tc>
        <w:tc>
          <w:tcPr>
            <w:tcW w:w="810" w:type="dxa"/>
            <w:tcBorders>
              <w:top w:val="single" w:sz="4" w:space="0" w:color="000000"/>
              <w:left w:val="single" w:sz="2" w:space="0" w:color="000000"/>
              <w:bottom w:val="single" w:sz="2"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2" w:space="0" w:color="000000"/>
              <w:right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2" w:space="0" w:color="000000"/>
              <w:right w:val="single" w:sz="4" w:space="0" w:color="000000"/>
            </w:tcBorders>
          </w:tcPr>
          <w:p>
            <w:pPr>
              <w:pStyle w:val="TableContents"/>
              <w:widowControl w:val="false"/>
              <w:jc w:val="right"/>
              <w:rPr>
                <w:rFonts w:ascii="Arial" w:hAnsi="Arial" w:cs="Arial"/>
                <w:sz w:val="22"/>
                <w:szCs w:val="22"/>
              </w:rPr>
            </w:pPr>
            <w:r>
              <w:rPr>
                <w:rFonts w:cs="Arial" w:ascii="Arial" w:hAnsi="Arial"/>
                <w:sz w:val="22"/>
                <w:szCs w:val="22"/>
              </w:rPr>
            </w:r>
          </w:p>
        </w:tc>
      </w:tr>
      <w:tr>
        <w:trPr>
          <w:trHeight w:val="788"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BA"/>
              </w:rPr>
            </w:pPr>
            <w:r>
              <w:rPr>
                <w:rFonts w:cs="Arial" w:ascii="Arial" w:hAnsi="Arial"/>
                <w:sz w:val="22"/>
                <w:szCs w:val="22"/>
                <w:lang w:val="bs-Cyrl-BA"/>
              </w:rPr>
              <w:t>Спонгиоформна енцефалопатија говеда/</w:t>
            </w:r>
            <w:r>
              <w:rPr>
                <w:rFonts w:cs="Arial" w:ascii="Arial" w:hAnsi="Arial"/>
                <w:sz w:val="22"/>
                <w:szCs w:val="22"/>
                <w:lang w:val="bs-BA"/>
              </w:rPr>
              <w:t>BSE</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35</w:t>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right"/>
              <w:rPr>
                <w:rFonts w:ascii="Arial" w:hAnsi="Arial" w:cs="Arial"/>
                <w:sz w:val="22"/>
                <w:szCs w:val="22"/>
                <w:lang w:val="sr-CS"/>
              </w:rPr>
            </w:pPr>
            <w:r>
              <w:rPr>
                <w:rFonts w:cs="Arial" w:ascii="Arial" w:hAnsi="Arial"/>
                <w:sz w:val="22"/>
                <w:szCs w:val="22"/>
                <w:lang w:val="sr-CS"/>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right"/>
              <w:rPr>
                <w:rFonts w:ascii="Arial" w:hAnsi="Arial" w:cs="Arial"/>
                <w:sz w:val="22"/>
                <w:szCs w:val="22"/>
                <w:lang w:val="sr-CS"/>
              </w:rPr>
            </w:pPr>
            <w:r>
              <w:rPr>
                <w:rFonts w:cs="Arial" w:ascii="Arial" w:hAnsi="Arial"/>
                <w:sz w:val="22"/>
                <w:szCs w:val="22"/>
                <w:lang w:val="sr-CS"/>
              </w:rPr>
            </w:r>
          </w:p>
        </w:tc>
      </w:tr>
      <w:tr>
        <w:trPr>
          <w:trHeight w:val="333"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Инфлуенца птица</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1</w:t>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r>
      <w:tr>
        <w:trPr>
          <w:trHeight w:val="848" w:hRule="atLeast"/>
        </w:trPr>
        <w:tc>
          <w:tcPr>
            <w:tcW w:w="2338" w:type="dxa"/>
            <w:tcBorders>
              <w:top w:val="single" w:sz="4" w:space="0" w:color="000000"/>
              <w:left w:val="single" w:sz="2" w:space="0" w:color="000000"/>
              <w:bottom w:val="single" w:sz="4" w:space="0" w:color="000000"/>
            </w:tcBorders>
            <w:shd w:color="auto" w:fill="auto" w:val="clear"/>
          </w:tcPr>
          <w:p>
            <w:pPr>
              <w:pStyle w:val="Normal"/>
              <w:widowControl w:val="false"/>
              <w:suppressAutoHyphens w:val="false"/>
              <w:spacing w:beforeAutospacing="1" w:after="115"/>
              <w:rPr>
                <w:rFonts w:ascii="Arial" w:hAnsi="Arial" w:eastAsia="Times New Roman" w:cs="Arial"/>
                <w:sz w:val="22"/>
                <w:szCs w:val="22"/>
                <w:lang w:val="bs-Cyrl-BA" w:eastAsia="en-US" w:bidi="ar-SA"/>
              </w:rPr>
            </w:pPr>
            <w:r>
              <w:rPr>
                <w:rFonts w:eastAsia="Times New Roman" w:cs="Arial" w:ascii="Arial" w:hAnsi="Arial"/>
                <w:sz w:val="22"/>
                <w:szCs w:val="22"/>
                <w:lang w:val="bs-Cyrl-BA" w:eastAsia="en-US" w:bidi="ar-SA"/>
              </w:rPr>
              <w:t>Атипична куга живине-Њукастл болест</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1</w:t>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r>
      <w:tr>
        <w:trPr>
          <w:trHeight w:val="1061" w:hRule="atLeast"/>
        </w:trPr>
        <w:tc>
          <w:tcPr>
            <w:tcW w:w="2338" w:type="dxa"/>
            <w:tcBorders>
              <w:top w:val="single" w:sz="4" w:space="0" w:color="000000"/>
              <w:left w:val="single" w:sz="2" w:space="0" w:color="000000"/>
              <w:bottom w:val="single" w:sz="4" w:space="0" w:color="000000"/>
            </w:tcBorders>
            <w:shd w:color="auto" w:fill="auto" w:val="clear"/>
          </w:tcPr>
          <w:p>
            <w:pPr>
              <w:pStyle w:val="Normal"/>
              <w:widowControl w:val="false"/>
              <w:suppressAutoHyphens w:val="false"/>
              <w:spacing w:beforeAutospacing="1" w:after="115"/>
              <w:rPr>
                <w:rFonts w:eastAsia="Times New Roman" w:cs="Times New Roman"/>
                <w:sz w:val="22"/>
                <w:szCs w:val="22"/>
                <w:lang w:val="bs-Cyrl-BA" w:eastAsia="en-US" w:bidi="ar-SA"/>
              </w:rPr>
            </w:pPr>
            <w:r>
              <w:rPr>
                <w:rFonts w:eastAsia="Times New Roman" w:cs="Arial" w:ascii="Arial" w:hAnsi="Arial"/>
                <w:sz w:val="22"/>
                <w:szCs w:val="22"/>
                <w:lang w:val="sr-Latn-BA" w:eastAsia="en-US" w:bidi="ar-SA"/>
              </w:rPr>
              <w:t>Тифус живине, пулуроза, те остале салмонелозне инфекције</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150000</w:t>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lang w:val="sr-CS"/>
              </w:rPr>
            </w:pPr>
            <w:r>
              <w:rPr>
                <w:rFonts w:cs="Arial" w:ascii="Arial" w:hAnsi="Arial"/>
                <w:sz w:val="22"/>
                <w:szCs w:val="22"/>
                <w:lang w:val="sr-CS"/>
              </w:rPr>
            </w:r>
          </w:p>
        </w:tc>
      </w:tr>
      <w:tr>
        <w:trPr>
          <w:trHeight w:val="152" w:hRule="atLeast"/>
        </w:trPr>
        <w:tc>
          <w:tcPr>
            <w:tcW w:w="2338"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rPr>
              <w:t>Трихинелоза</w:t>
            </w:r>
          </w:p>
        </w:tc>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810"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5246</w:t>
            </w:r>
          </w:p>
        </w:tc>
        <w:tc>
          <w:tcPr>
            <w:tcW w:w="720" w:type="dxa"/>
            <w:tcBorders>
              <w:top w:val="single" w:sz="4" w:space="0" w:color="000000"/>
              <w:left w:val="single" w:sz="4"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4"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4"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4"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4" w:space="0" w:color="000000"/>
              <w:left w:val="single" w:sz="4"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4"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Класична куга свиња</w:t>
            </w:r>
          </w:p>
        </w:tc>
        <w:tc>
          <w:tcPr>
            <w:tcW w:w="541" w:type="dxa"/>
            <w:tcBorders>
              <w:top w:val="single" w:sz="4" w:space="0" w:color="000000"/>
              <w:left w:val="single" w:sz="2" w:space="0" w:color="000000"/>
              <w:bottom w:val="single" w:sz="2"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2"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810" w:type="dxa"/>
            <w:tcBorders>
              <w:top w:val="single" w:sz="4" w:space="0" w:color="000000"/>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lang w:val="sr-CS"/>
              </w:rPr>
            </w:pPr>
            <w:r>
              <w:rPr>
                <w:rFonts w:cs="Arial" w:ascii="Arial" w:hAnsi="Arial"/>
                <w:sz w:val="22"/>
                <w:szCs w:val="22"/>
                <w:lang w:val="sr-CS"/>
              </w:rPr>
              <w:t>106</w:t>
            </w:r>
          </w:p>
        </w:tc>
        <w:tc>
          <w:tcPr>
            <w:tcW w:w="72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2"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2"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Афричка куга свиња</w:t>
            </w:r>
          </w:p>
        </w:tc>
        <w:tc>
          <w:tcPr>
            <w:tcW w:w="541" w:type="dxa"/>
            <w:tcBorders>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lang w:val="sr-CS"/>
              </w:rPr>
            </w:pPr>
            <w:r>
              <w:rPr>
                <w:rFonts w:cs="Arial" w:ascii="Arial" w:hAnsi="Arial"/>
                <w:sz w:val="22"/>
                <w:szCs w:val="22"/>
                <w:lang w:val="sr-CS"/>
              </w:rPr>
            </w:r>
          </w:p>
        </w:tc>
        <w:tc>
          <w:tcPr>
            <w:tcW w:w="900" w:type="dxa"/>
            <w:tcBorders>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810" w:type="dxa"/>
            <w:tcBorders>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60</w:t>
            </w:r>
          </w:p>
        </w:tc>
        <w:tc>
          <w:tcPr>
            <w:tcW w:w="720" w:type="dxa"/>
            <w:tcBorders>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4"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lang w:val="hr-HR"/>
              </w:rPr>
            </w:pPr>
            <w:r>
              <w:rPr>
                <w:rFonts w:cs="Arial" w:ascii="Arial" w:hAnsi="Arial"/>
                <w:sz w:val="22"/>
                <w:szCs w:val="22"/>
              </w:rPr>
              <w:t>Инфективна анемија копитара -</w:t>
            </w:r>
            <w:r>
              <w:rPr>
                <w:rFonts w:cs="Arial" w:ascii="Arial" w:hAnsi="Arial"/>
                <w:sz w:val="22"/>
                <w:szCs w:val="22"/>
                <w:lang w:val="hr-HR"/>
              </w:rPr>
              <w:t xml:space="preserve"> IAK</w:t>
            </w:r>
          </w:p>
        </w:tc>
        <w:tc>
          <w:tcPr>
            <w:tcW w:w="541" w:type="dxa"/>
            <w:tcBorders>
              <w:top w:val="single" w:sz="4" w:space="0" w:color="000000"/>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5</w:t>
            </w:r>
          </w:p>
        </w:tc>
        <w:tc>
          <w:tcPr>
            <w:tcW w:w="900" w:type="dxa"/>
            <w:tcBorders>
              <w:top w:val="single" w:sz="4" w:space="0" w:color="000000"/>
              <w:left w:val="single" w:sz="2" w:space="0" w:color="000000"/>
              <w:bottom w:val="single" w:sz="2"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810" w:type="dxa"/>
            <w:tcBorders>
              <w:top w:val="single" w:sz="4" w:space="0" w:color="000000"/>
              <w:left w:val="single" w:sz="2" w:space="0" w:color="000000"/>
              <w:bottom w:val="single" w:sz="2"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2"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2"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2"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hr-HR"/>
              </w:rPr>
            </w:pPr>
            <w:r>
              <w:rPr>
                <w:rFonts w:cs="Arial" w:ascii="Arial" w:hAnsi="Arial"/>
                <w:sz w:val="22"/>
                <w:szCs w:val="22"/>
              </w:rPr>
              <w:t>Репродуктиво-респираторни синдром свиња (</w:t>
            </w:r>
            <w:r>
              <w:rPr>
                <w:rFonts w:cs="Arial" w:ascii="Arial" w:hAnsi="Arial"/>
                <w:sz w:val="22"/>
                <w:szCs w:val="22"/>
                <w:lang w:val="hr-HR"/>
              </w:rPr>
              <w:t>PRRS)</w:t>
            </w:r>
          </w:p>
        </w:tc>
        <w:tc>
          <w:tcPr>
            <w:tcW w:w="541" w:type="dxa"/>
            <w:tcBorders>
              <w:top w:val="single" w:sz="2"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2"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810" w:type="dxa"/>
            <w:tcBorders>
              <w:top w:val="single" w:sz="2"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19</w:t>
            </w:r>
          </w:p>
        </w:tc>
        <w:tc>
          <w:tcPr>
            <w:tcW w:w="720" w:type="dxa"/>
            <w:tcBorders>
              <w:top w:val="single" w:sz="2"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2"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2"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2"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2"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2"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Аујескијева болест</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14</w:t>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r>
      <w:tr>
        <w:trPr>
          <w:trHeight w:val="152"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Лептоспироза</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right"/>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14</w:t>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r>
      <w:tr>
        <w:trPr>
          <w:trHeight w:val="152"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Листериоза</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2</w:t>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Болест плавог језика</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69</w:t>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5</w:t>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Цирковироза</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en-US"/>
              </w:rPr>
            </w:pPr>
            <w:r>
              <w:rPr>
                <w:rFonts w:cs="Arial" w:ascii="Arial" w:hAnsi="Arial"/>
                <w:sz w:val="22"/>
                <w:szCs w:val="22"/>
                <w:lang w:val="en-US"/>
              </w:rPr>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9</w:t>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4"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Парвовироза</w:t>
            </w:r>
          </w:p>
        </w:tc>
        <w:tc>
          <w:tcPr>
            <w:tcW w:w="541" w:type="dxa"/>
            <w:tcBorders>
              <w:top w:val="single" w:sz="4"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lang w:val="en-US"/>
              </w:rPr>
            </w:pPr>
            <w:r>
              <w:rPr>
                <w:rFonts w:cs="Arial" w:ascii="Arial" w:hAnsi="Arial"/>
                <w:sz w:val="22"/>
                <w:szCs w:val="22"/>
                <w:lang w:val="en-US"/>
              </w:rPr>
            </w:r>
          </w:p>
        </w:tc>
        <w:tc>
          <w:tcPr>
            <w:tcW w:w="810" w:type="dxa"/>
            <w:tcBorders>
              <w:top w:val="single" w:sz="4" w:space="0" w:color="000000"/>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9</w:t>
            </w:r>
          </w:p>
        </w:tc>
        <w:tc>
          <w:tcPr>
            <w:tcW w:w="72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2"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2"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Слинавка и шап</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85</w:t>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r>
      <w:tr>
        <w:trPr>
          <w:trHeight w:val="152"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Бјеснило</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309</w:t>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r>
      <w:tr>
        <w:trPr>
          <w:trHeight w:val="152" w:hRule="atLeast"/>
        </w:trPr>
        <w:tc>
          <w:tcPr>
            <w:tcW w:w="2338"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lang w:val="bs-BA"/>
              </w:rPr>
            </w:pPr>
            <w:r>
              <w:rPr>
                <w:rFonts w:cs="Arial" w:ascii="Arial" w:hAnsi="Arial"/>
                <w:sz w:val="22"/>
                <w:szCs w:val="22"/>
                <w:lang w:val="bs-BA"/>
              </w:rPr>
              <w:t>Chlamydophila abortus</w:t>
            </w:r>
          </w:p>
        </w:tc>
        <w:tc>
          <w:tcPr>
            <w:tcW w:w="541"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4" w:space="0" w:color="000000"/>
            </w:tcBorders>
            <w:shd w:color="auto" w:fill="auto" w:val="clear"/>
          </w:tcPr>
          <w:p>
            <w:pPr>
              <w:pStyle w:val="TableContents"/>
              <w:widowControl w:val="false"/>
              <w:jc w:val="center"/>
              <w:rPr>
                <w:rFonts w:ascii="Arial" w:hAnsi="Arial" w:cs="Arial"/>
                <w:sz w:val="22"/>
                <w:szCs w:val="22"/>
                <w:lang w:val="bs-BA"/>
              </w:rPr>
            </w:pPr>
            <w:r>
              <w:rPr>
                <w:rFonts w:cs="Arial" w:ascii="Arial" w:hAnsi="Arial"/>
                <w:sz w:val="22"/>
                <w:szCs w:val="22"/>
                <w:lang w:val="bs-BA"/>
              </w:rPr>
              <w:t>3</w:t>
            </w:r>
          </w:p>
        </w:tc>
        <w:tc>
          <w:tcPr>
            <w:tcW w:w="810" w:type="dxa"/>
            <w:tcBorders>
              <w:top w:val="single" w:sz="4" w:space="0" w:color="000000"/>
              <w:left w:val="single" w:sz="2" w:space="0" w:color="000000"/>
              <w:bottom w:val="single" w:sz="4"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t>10</w:t>
            </w:r>
          </w:p>
        </w:tc>
        <w:tc>
          <w:tcPr>
            <w:tcW w:w="630"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4"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4"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900" w:type="dxa"/>
            <w:tcBorders>
              <w:top w:val="single" w:sz="4" w:space="0" w:color="000000"/>
              <w:left w:val="single" w:sz="2" w:space="0" w:color="000000"/>
              <w:bottom w:val="single" w:sz="4" w:space="0" w:color="000000"/>
              <w:right w:val="single" w:sz="4"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r>
      <w:tr>
        <w:trPr>
          <w:trHeight w:val="152" w:hRule="atLeast"/>
        </w:trPr>
        <w:tc>
          <w:tcPr>
            <w:tcW w:w="2338" w:type="dxa"/>
            <w:tcBorders>
              <w:top w:val="single" w:sz="4"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Кои херпес вирус</w:t>
            </w:r>
            <w:r>
              <w:rPr>
                <w:rFonts w:cs="Arial" w:ascii="Arial" w:hAnsi="Arial"/>
                <w:sz w:val="22"/>
                <w:szCs w:val="22"/>
                <w:lang w:val="bs-BA"/>
              </w:rPr>
              <w:t xml:space="preserve"> </w:t>
            </w:r>
          </w:p>
        </w:tc>
        <w:tc>
          <w:tcPr>
            <w:tcW w:w="541" w:type="dxa"/>
            <w:tcBorders>
              <w:top w:val="single" w:sz="4"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900" w:type="dxa"/>
            <w:tcBorders>
              <w:top w:val="single" w:sz="4" w:space="0" w:color="000000"/>
              <w:left w:val="single" w:sz="2" w:space="0" w:color="000000"/>
              <w:bottom w:val="single" w:sz="2" w:space="0" w:color="000000"/>
            </w:tcBorders>
            <w:shd w:color="auto" w:fill="auto" w:val="clear"/>
          </w:tcPr>
          <w:p>
            <w:pPr>
              <w:pStyle w:val="TableContents"/>
              <w:widowControl w:val="false"/>
              <w:jc w:val="center"/>
              <w:rPr>
                <w:rFonts w:ascii="Arial" w:hAnsi="Arial" w:cs="Arial"/>
                <w:sz w:val="22"/>
                <w:szCs w:val="22"/>
                <w:lang w:val="bs-BA"/>
              </w:rPr>
            </w:pPr>
            <w:r>
              <w:rPr>
                <w:rFonts w:cs="Arial" w:ascii="Arial" w:hAnsi="Arial"/>
                <w:sz w:val="22"/>
                <w:szCs w:val="22"/>
                <w:lang w:val="bs-BA"/>
              </w:rPr>
            </w:r>
          </w:p>
        </w:tc>
        <w:tc>
          <w:tcPr>
            <w:tcW w:w="810" w:type="dxa"/>
            <w:tcBorders>
              <w:top w:val="single" w:sz="4"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r>
          </w:p>
        </w:tc>
        <w:tc>
          <w:tcPr>
            <w:tcW w:w="72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630"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1079"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11" w:type="dxa"/>
            <w:tcBorders>
              <w:top w:val="single" w:sz="4" w:space="0" w:color="000000"/>
              <w:left w:val="single" w:sz="2" w:space="0" w:color="000000"/>
              <w:bottom w:val="single" w:sz="2" w:space="0" w:color="000000"/>
              <w:right w:val="single" w:sz="2" w:space="0" w:color="000000"/>
            </w:tcBorders>
          </w:tcPr>
          <w:p>
            <w:pPr>
              <w:pStyle w:val="TableContents"/>
              <w:widowControl w:val="false"/>
              <w:jc w:val="center"/>
              <w:rPr>
                <w:rFonts w:ascii="Arial" w:hAnsi="Arial" w:cs="Arial"/>
                <w:sz w:val="22"/>
                <w:szCs w:val="22"/>
              </w:rPr>
            </w:pPr>
            <w:r>
              <w:rPr>
                <w:rFonts w:cs="Arial" w:ascii="Arial" w:hAnsi="Arial"/>
                <w:sz w:val="22"/>
                <w:szCs w:val="22"/>
              </w:rPr>
            </w:r>
          </w:p>
        </w:tc>
        <w:tc>
          <w:tcPr>
            <w:tcW w:w="899" w:type="dxa"/>
            <w:tcBorders>
              <w:top w:val="single" w:sz="4" w:space="0" w:color="000000"/>
              <w:left w:val="single" w:sz="2" w:space="0" w:color="000000"/>
              <w:bottom w:val="single" w:sz="2" w:space="0" w:color="000000"/>
              <w:right w:val="single" w:sz="4"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r>
          </w:p>
        </w:tc>
        <w:tc>
          <w:tcPr>
            <w:tcW w:w="900" w:type="dxa"/>
            <w:tcBorders>
              <w:top w:val="single" w:sz="4" w:space="0" w:color="000000"/>
              <w:left w:val="single" w:sz="2" w:space="0" w:color="000000"/>
              <w:bottom w:val="single" w:sz="2" w:space="0" w:color="000000"/>
              <w:right w:val="single" w:sz="4" w:space="0" w:color="000000"/>
            </w:tcBorders>
          </w:tcPr>
          <w:p>
            <w:pPr>
              <w:pStyle w:val="TableContents"/>
              <w:widowControl w:val="false"/>
              <w:jc w:val="center"/>
              <w:rPr>
                <w:rFonts w:ascii="Arial" w:hAnsi="Arial" w:cs="Arial"/>
                <w:sz w:val="22"/>
                <w:szCs w:val="22"/>
                <w:lang w:val="bs-Cyrl-BA"/>
              </w:rPr>
            </w:pPr>
            <w:r>
              <w:rPr>
                <w:rFonts w:cs="Arial" w:ascii="Arial" w:hAnsi="Arial"/>
                <w:sz w:val="22"/>
                <w:szCs w:val="22"/>
                <w:lang w:val="bs-Cyrl-BA"/>
              </w:rPr>
              <w:t>2</w:t>
            </w:r>
          </w:p>
        </w:tc>
      </w:tr>
    </w:tbl>
    <w:p>
      <w:pPr>
        <w:pStyle w:val="TextBody"/>
        <w:jc w:val="both"/>
        <w:rPr>
          <w:rFonts w:ascii="Arial" w:hAnsi="Arial" w:cs="Arial"/>
          <w:sz w:val="22"/>
          <w:szCs w:val="22"/>
        </w:rPr>
      </w:pPr>
      <w:r>
        <w:rPr>
          <w:rFonts w:cs="Arial" w:ascii="Arial" w:hAnsi="Arial"/>
          <w:sz w:val="22"/>
          <w:szCs w:val="22"/>
        </w:rPr>
        <w:t xml:space="preserve">3. Вјештачко осјемењавање </w:t>
      </w:r>
    </w:p>
    <w:tbl>
      <w:tblPr>
        <w:tblW w:w="9539" w:type="dxa"/>
        <w:jc w:val="left"/>
        <w:tblInd w:w="55" w:type="dxa"/>
        <w:tblLayout w:type="fixed"/>
        <w:tblCellMar>
          <w:top w:w="55" w:type="dxa"/>
          <w:left w:w="54" w:type="dxa"/>
          <w:bottom w:w="55" w:type="dxa"/>
          <w:right w:w="55" w:type="dxa"/>
        </w:tblCellMar>
        <w:tblLook w:val="04a0"/>
      </w:tblPr>
      <w:tblGrid>
        <w:gridCol w:w="4819"/>
        <w:gridCol w:w="4719"/>
      </w:tblGrid>
      <w:tr>
        <w:trPr/>
        <w:tc>
          <w:tcPr>
            <w:tcW w:w="4819" w:type="dxa"/>
            <w:tcBorders>
              <w:top w:val="single" w:sz="2"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 xml:space="preserve">Врста животиња </w:t>
            </w:r>
          </w:p>
        </w:tc>
        <w:tc>
          <w:tcPr>
            <w:tcW w:w="4719" w:type="dxa"/>
            <w:tcBorders>
              <w:top w:val="single" w:sz="2" w:space="0" w:color="000000"/>
              <w:left w:val="single" w:sz="2" w:space="0" w:color="000000"/>
              <w:bottom w:val="single" w:sz="2" w:space="0" w:color="000000"/>
              <w:right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 xml:space="preserve">        </w:t>
            </w:r>
            <w:r>
              <w:rPr>
                <w:rFonts w:cs="Arial" w:ascii="Arial" w:hAnsi="Arial"/>
                <w:sz w:val="22"/>
                <w:szCs w:val="22"/>
              </w:rPr>
              <w:t>Број осјемењених животиња</w:t>
            </w:r>
          </w:p>
        </w:tc>
      </w:tr>
      <w:tr>
        <w:trPr/>
        <w:tc>
          <w:tcPr>
            <w:tcW w:w="4819" w:type="dxa"/>
            <w:tcBorders>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Говеда</w:t>
            </w:r>
          </w:p>
        </w:tc>
        <w:tc>
          <w:tcPr>
            <w:tcW w:w="4719"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BA"/>
              </w:rPr>
              <w:t>2</w:t>
            </w:r>
            <w:r>
              <w:rPr>
                <w:rFonts w:cs="Arial" w:ascii="Arial" w:hAnsi="Arial"/>
                <w:sz w:val="22"/>
                <w:szCs w:val="22"/>
                <w:lang w:val="bs-Cyrl-BA"/>
              </w:rPr>
              <w:t>971</w:t>
            </w:r>
          </w:p>
        </w:tc>
      </w:tr>
      <w:tr>
        <w:trPr/>
        <w:tc>
          <w:tcPr>
            <w:tcW w:w="4819" w:type="dxa"/>
            <w:tcBorders>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Свиње</w:t>
            </w:r>
          </w:p>
        </w:tc>
        <w:tc>
          <w:tcPr>
            <w:tcW w:w="4719"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991</w:t>
            </w:r>
          </w:p>
        </w:tc>
      </w:tr>
    </w:tbl>
    <w:p>
      <w:pPr>
        <w:pStyle w:val="TextBody"/>
        <w:jc w:val="both"/>
        <w:rPr>
          <w:rFonts w:ascii="Arial" w:hAnsi="Arial" w:cs="Arial"/>
          <w:sz w:val="22"/>
          <w:szCs w:val="22"/>
        </w:rPr>
      </w:pPr>
      <w:r>
        <w:rPr>
          <w:rFonts w:cs="Arial" w:ascii="Arial" w:hAnsi="Arial"/>
          <w:sz w:val="22"/>
          <w:szCs w:val="22"/>
          <w:lang w:val="hr-HR"/>
        </w:rPr>
        <w:t>4</w:t>
      </w:r>
      <w:r>
        <w:rPr>
          <w:rFonts w:cs="Arial" w:ascii="Arial" w:hAnsi="Arial"/>
          <w:sz w:val="22"/>
          <w:szCs w:val="22"/>
        </w:rPr>
        <w:t xml:space="preserve">. Идентификација животиња </w:t>
      </w:r>
    </w:p>
    <w:tbl>
      <w:tblPr>
        <w:tblW w:w="9539" w:type="dxa"/>
        <w:jc w:val="left"/>
        <w:tblInd w:w="55" w:type="dxa"/>
        <w:tblLayout w:type="fixed"/>
        <w:tblCellMar>
          <w:top w:w="55" w:type="dxa"/>
          <w:left w:w="54" w:type="dxa"/>
          <w:bottom w:w="55" w:type="dxa"/>
          <w:right w:w="55" w:type="dxa"/>
        </w:tblCellMar>
        <w:tblLook w:val="04a0"/>
      </w:tblPr>
      <w:tblGrid>
        <w:gridCol w:w="4818"/>
        <w:gridCol w:w="4720"/>
      </w:tblGrid>
      <w:tr>
        <w:trPr/>
        <w:tc>
          <w:tcPr>
            <w:tcW w:w="4818" w:type="dxa"/>
            <w:tcBorders>
              <w:top w:val="single" w:sz="2" w:space="0" w:color="000000"/>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 xml:space="preserve">Врста животиња </w:t>
            </w:r>
          </w:p>
        </w:tc>
        <w:tc>
          <w:tcPr>
            <w:tcW w:w="4720" w:type="dxa"/>
            <w:tcBorders>
              <w:top w:val="single" w:sz="2" w:space="0" w:color="000000"/>
              <w:left w:val="single" w:sz="2" w:space="0" w:color="000000"/>
              <w:bottom w:val="single" w:sz="2" w:space="0" w:color="000000"/>
              <w:right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 xml:space="preserve">Број обиљежених животиња </w:t>
            </w:r>
          </w:p>
        </w:tc>
      </w:tr>
      <w:tr>
        <w:trPr/>
        <w:tc>
          <w:tcPr>
            <w:tcW w:w="4818" w:type="dxa"/>
            <w:tcBorders>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Коњ</w:t>
            </w:r>
          </w:p>
        </w:tc>
        <w:tc>
          <w:tcPr>
            <w:tcW w:w="4720"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BA"/>
              </w:rPr>
            </w:pPr>
            <w:r>
              <w:rPr>
                <w:rFonts w:cs="Arial" w:ascii="Arial" w:hAnsi="Arial"/>
                <w:sz w:val="22"/>
                <w:szCs w:val="22"/>
                <w:lang w:val="bs-BA"/>
              </w:rPr>
              <w:t>18</w:t>
            </w:r>
          </w:p>
        </w:tc>
      </w:tr>
      <w:tr>
        <w:trPr/>
        <w:tc>
          <w:tcPr>
            <w:tcW w:w="4818" w:type="dxa"/>
            <w:tcBorders>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Говеда</w:t>
            </w:r>
          </w:p>
        </w:tc>
        <w:tc>
          <w:tcPr>
            <w:tcW w:w="4720"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BA"/>
              </w:rPr>
              <w:t>2</w:t>
            </w:r>
            <w:r>
              <w:rPr>
                <w:rFonts w:cs="Arial" w:ascii="Arial" w:hAnsi="Arial"/>
                <w:sz w:val="22"/>
                <w:szCs w:val="22"/>
                <w:lang w:val="bs-Cyrl-BA"/>
              </w:rPr>
              <w:t>455</w:t>
            </w:r>
          </w:p>
        </w:tc>
      </w:tr>
      <w:tr>
        <w:trPr/>
        <w:tc>
          <w:tcPr>
            <w:tcW w:w="4818" w:type="dxa"/>
            <w:tcBorders>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Овца</w:t>
            </w:r>
          </w:p>
        </w:tc>
        <w:tc>
          <w:tcPr>
            <w:tcW w:w="4720"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BA"/>
              </w:rPr>
              <w:t>1</w:t>
            </w:r>
            <w:r>
              <w:rPr>
                <w:rFonts w:cs="Arial" w:ascii="Arial" w:hAnsi="Arial"/>
                <w:sz w:val="22"/>
                <w:szCs w:val="22"/>
                <w:lang w:val="bs-Cyrl-BA"/>
              </w:rPr>
              <w:t>726</w:t>
            </w:r>
          </w:p>
        </w:tc>
      </w:tr>
      <w:tr>
        <w:trPr/>
        <w:tc>
          <w:tcPr>
            <w:tcW w:w="4818" w:type="dxa"/>
            <w:tcBorders>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lang w:val="bs-Cyrl-BA"/>
              </w:rPr>
            </w:pPr>
            <w:r>
              <w:rPr>
                <w:rFonts w:cs="Arial" w:ascii="Arial" w:hAnsi="Arial"/>
                <w:sz w:val="22"/>
                <w:szCs w:val="22"/>
                <w:lang w:val="bs-Cyrl-BA"/>
              </w:rPr>
              <w:t>Коза</w:t>
            </w:r>
          </w:p>
        </w:tc>
        <w:tc>
          <w:tcPr>
            <w:tcW w:w="4720"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BA"/>
              </w:rPr>
            </w:pPr>
            <w:r>
              <w:rPr>
                <w:rFonts w:cs="Arial" w:ascii="Arial" w:hAnsi="Arial"/>
                <w:sz w:val="22"/>
                <w:szCs w:val="22"/>
                <w:lang w:val="bs-BA"/>
              </w:rPr>
              <w:t>19</w:t>
            </w:r>
          </w:p>
        </w:tc>
      </w:tr>
      <w:tr>
        <w:trPr/>
        <w:tc>
          <w:tcPr>
            <w:tcW w:w="4818" w:type="dxa"/>
            <w:tcBorders>
              <w:top w:val="single" w:sz="2" w:space="0" w:color="000000"/>
              <w:left w:val="single" w:sz="2" w:space="0" w:color="000000"/>
              <w:bottom w:val="single" w:sz="2" w:space="0" w:color="000000"/>
              <w:right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Свиња</w:t>
            </w:r>
          </w:p>
        </w:tc>
        <w:tc>
          <w:tcPr>
            <w:tcW w:w="4720" w:type="dxa"/>
            <w:tcBorders>
              <w:top w:val="single" w:sz="2" w:space="0" w:color="000000"/>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Cyrl-BA"/>
              </w:rPr>
            </w:pPr>
            <w:r>
              <w:rPr>
                <w:rFonts w:cs="Arial" w:ascii="Arial" w:hAnsi="Arial"/>
                <w:sz w:val="22"/>
                <w:szCs w:val="22"/>
                <w:lang w:val="bs-Cyrl-BA"/>
              </w:rPr>
              <w:t>53951</w:t>
            </w:r>
          </w:p>
        </w:tc>
      </w:tr>
      <w:tr>
        <w:trPr/>
        <w:tc>
          <w:tcPr>
            <w:tcW w:w="4818" w:type="dxa"/>
            <w:tcBorders>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Пас</w:t>
            </w:r>
          </w:p>
        </w:tc>
        <w:tc>
          <w:tcPr>
            <w:tcW w:w="4720"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BA"/>
              </w:rPr>
            </w:pPr>
            <w:r>
              <w:rPr>
                <w:rFonts w:cs="Arial" w:ascii="Arial" w:hAnsi="Arial"/>
                <w:sz w:val="22"/>
                <w:szCs w:val="22"/>
                <w:lang w:val="bs-BA"/>
              </w:rPr>
              <w:t>249</w:t>
            </w:r>
          </w:p>
        </w:tc>
      </w:tr>
      <w:tr>
        <w:trPr/>
        <w:tc>
          <w:tcPr>
            <w:tcW w:w="4818" w:type="dxa"/>
            <w:tcBorders>
              <w:left w:val="single" w:sz="2" w:space="0" w:color="000000"/>
              <w:bottom w:val="single" w:sz="2" w:space="0" w:color="000000"/>
            </w:tcBorders>
            <w:shd w:color="auto" w:fill="auto" w:val="clear"/>
          </w:tcPr>
          <w:p>
            <w:pPr>
              <w:pStyle w:val="TableContents"/>
              <w:widowControl w:val="false"/>
              <w:jc w:val="both"/>
              <w:rPr>
                <w:rFonts w:ascii="Arial" w:hAnsi="Arial" w:cs="Arial"/>
                <w:sz w:val="22"/>
                <w:szCs w:val="22"/>
              </w:rPr>
            </w:pPr>
            <w:r>
              <w:rPr>
                <w:rFonts w:cs="Arial" w:ascii="Arial" w:hAnsi="Arial"/>
                <w:sz w:val="22"/>
                <w:szCs w:val="22"/>
              </w:rPr>
              <w:t>Mačka</w:t>
            </w:r>
          </w:p>
        </w:tc>
        <w:tc>
          <w:tcPr>
            <w:tcW w:w="4720" w:type="dxa"/>
            <w:tcBorders>
              <w:left w:val="single" w:sz="2" w:space="0" w:color="000000"/>
              <w:bottom w:val="single" w:sz="2" w:space="0" w:color="000000"/>
              <w:right w:val="single" w:sz="2" w:space="0" w:color="000000"/>
            </w:tcBorders>
            <w:shd w:color="auto" w:fill="auto" w:val="clear"/>
          </w:tcPr>
          <w:p>
            <w:pPr>
              <w:pStyle w:val="TableContents"/>
              <w:widowControl w:val="false"/>
              <w:jc w:val="center"/>
              <w:rPr>
                <w:rFonts w:ascii="Arial" w:hAnsi="Arial" w:cs="Arial"/>
                <w:sz w:val="22"/>
                <w:szCs w:val="22"/>
                <w:lang w:val="bs-BA"/>
              </w:rPr>
            </w:pPr>
            <w:r>
              <w:rPr>
                <w:rFonts w:cs="Arial" w:ascii="Arial" w:hAnsi="Arial"/>
                <w:sz w:val="22"/>
                <w:szCs w:val="22"/>
                <w:lang w:val="bs-BA"/>
              </w:rPr>
              <w:t>7</w:t>
            </w:r>
          </w:p>
        </w:tc>
      </w:tr>
    </w:tbl>
    <w:p>
      <w:pPr>
        <w:pStyle w:val="TextBody"/>
        <w:spacing w:before="0" w:after="0"/>
        <w:jc w:val="both"/>
        <w:rPr>
          <w:rFonts w:ascii="Arial" w:hAnsi="Arial" w:cs="Arial"/>
          <w:lang w:val="bs-BA"/>
        </w:rPr>
      </w:pPr>
      <w:r>
        <w:rPr>
          <w:rFonts w:cs="Arial" w:ascii="Arial" w:hAnsi="Arial"/>
          <w:lang w:val="bs-BA"/>
        </w:rPr>
      </w:r>
    </w:p>
    <w:p>
      <w:pPr>
        <w:pStyle w:val="TextBody"/>
        <w:spacing w:before="0" w:after="0"/>
        <w:jc w:val="both"/>
        <w:rPr>
          <w:rFonts w:ascii="Arial" w:hAnsi="Arial" w:cs="Arial"/>
        </w:rPr>
      </w:pPr>
      <w:r>
        <w:rPr>
          <w:rFonts w:cs="Arial" w:ascii="Arial" w:hAnsi="Arial"/>
        </w:rPr>
        <w:t xml:space="preserve">У Одјељењу за пољопривреду и рурални развој </w:t>
      </w:r>
      <w:r>
        <w:rPr>
          <w:rFonts w:cs="Arial" w:ascii="Arial" w:hAnsi="Arial"/>
          <w:lang w:val="bs-Cyrl-BA"/>
        </w:rPr>
        <w:t>води</w:t>
      </w:r>
      <w:r>
        <w:rPr>
          <w:rFonts w:cs="Arial" w:ascii="Arial" w:hAnsi="Arial"/>
        </w:rPr>
        <w:t xml:space="preserve"> </w:t>
      </w:r>
      <w:r>
        <w:rPr>
          <w:rFonts w:cs="Arial" w:ascii="Arial" w:hAnsi="Arial"/>
          <w:lang w:val="bs-Cyrl-BA"/>
        </w:rPr>
        <w:t>се</w:t>
      </w:r>
      <w:r>
        <w:rPr>
          <w:rFonts w:cs="Arial" w:ascii="Arial" w:hAnsi="Arial"/>
        </w:rPr>
        <w:t xml:space="preserve"> Јединствени регистaр паса и мачака на подручју </w:t>
      </w:r>
      <w:r>
        <w:rPr>
          <w:rFonts w:cs="Arial" w:ascii="Arial" w:hAnsi="Arial"/>
          <w:lang w:val="bs-Cyrl-BA"/>
        </w:rPr>
        <w:t xml:space="preserve">града </w:t>
      </w:r>
      <w:r>
        <w:rPr>
          <w:rFonts w:cs="Arial" w:ascii="Arial" w:hAnsi="Arial"/>
        </w:rPr>
        <w:t>Градишк</w:t>
      </w:r>
      <w:r>
        <w:rPr>
          <w:rFonts w:cs="Arial" w:ascii="Arial" w:hAnsi="Arial"/>
          <w:lang w:val="bs-Cyrl-BA"/>
        </w:rPr>
        <w:t xml:space="preserve">а. </w:t>
      </w:r>
      <w:r>
        <w:rPr>
          <w:rFonts w:cs="Arial" w:ascii="Arial" w:hAnsi="Arial"/>
        </w:rPr>
        <w:t xml:space="preserve">Идеја и сврха регистра је </w:t>
      </w:r>
      <w:r>
        <w:rPr>
          <w:rFonts w:cs="Arial" w:ascii="Arial" w:hAnsi="Arial"/>
          <w:lang w:val="sr-BA"/>
        </w:rPr>
        <w:t>здравствена заштита животиња, посебно од заразне болести бјеснила</w:t>
      </w:r>
      <w:r>
        <w:rPr>
          <w:rFonts w:cs="Arial" w:ascii="Arial" w:hAnsi="Arial"/>
          <w:lang w:val="bs-Cyrl-BA"/>
        </w:rPr>
        <w:t>, те</w:t>
      </w:r>
      <w:r>
        <w:rPr>
          <w:rFonts w:cs="Arial" w:ascii="Arial" w:hAnsi="Arial"/>
          <w:lang w:val="sr-BA"/>
        </w:rPr>
        <w:t xml:space="preserve"> да се смањ</w:t>
      </w:r>
      <w:r>
        <w:rPr>
          <w:rFonts w:cs="Arial" w:ascii="Arial" w:hAnsi="Arial"/>
        </w:rPr>
        <w:t>и</w:t>
      </w:r>
      <w:r>
        <w:rPr>
          <w:rFonts w:cs="Arial" w:ascii="Arial" w:hAnsi="Arial"/>
          <w:lang w:val="sr-BA"/>
        </w:rPr>
        <w:t xml:space="preserve"> број напуштених паса.</w:t>
      </w:r>
    </w:p>
    <w:p>
      <w:pPr>
        <w:pStyle w:val="Normal"/>
        <w:spacing w:lineRule="auto" w:line="276"/>
        <w:jc w:val="both"/>
        <w:rPr>
          <w:rFonts w:ascii="Arial" w:hAnsi="Arial" w:cs="Arial"/>
          <w:lang w:val="bs-Cyrl-BA"/>
        </w:rPr>
      </w:pPr>
      <w:r>
        <w:rPr>
          <w:rFonts w:cs="Arial" w:ascii="Arial" w:hAnsi="Arial"/>
        </w:rPr>
        <w:t>У Јединствени регистар паса и мачака за 2025.годину</w:t>
      </w:r>
      <w:r>
        <w:rPr>
          <w:rFonts w:cs="Arial" w:ascii="Arial" w:hAnsi="Arial"/>
          <w:lang w:val="bs-Cyrl-BA"/>
        </w:rPr>
        <w:t>, који се води према достављеним подацима из овлаштених ветеринарских организација као евиденција о вакцинацији паса и мачака против бјеснила у 2025. години</w:t>
      </w:r>
      <w:r>
        <w:rPr>
          <w:rFonts w:cs="Arial" w:ascii="Arial" w:hAnsi="Arial"/>
        </w:rPr>
        <w:t xml:space="preserve"> </w:t>
      </w:r>
      <w:r>
        <w:rPr>
          <w:rFonts w:cs="Arial" w:ascii="Arial" w:hAnsi="Arial"/>
          <w:lang w:val="bs-Cyrl-BA"/>
        </w:rPr>
        <w:t xml:space="preserve">је </w:t>
      </w:r>
      <w:r>
        <w:rPr>
          <w:rFonts w:cs="Arial" w:ascii="Arial" w:hAnsi="Arial"/>
        </w:rPr>
        <w:t xml:space="preserve">евидентирано  </w:t>
      </w:r>
      <w:r>
        <w:rPr>
          <w:rFonts w:cs="Arial" w:ascii="Arial" w:hAnsi="Arial"/>
          <w:lang w:val="bs-Cyrl-BA"/>
        </w:rPr>
        <w:t xml:space="preserve">963 </w:t>
      </w:r>
      <w:r>
        <w:rPr>
          <w:rFonts w:cs="Arial" w:ascii="Arial" w:hAnsi="Arial"/>
        </w:rPr>
        <w:t xml:space="preserve">пса од </w:t>
      </w:r>
      <w:r>
        <w:rPr>
          <w:rFonts w:cs="Arial" w:ascii="Arial" w:hAnsi="Arial"/>
          <w:lang w:val="bs-Cyrl-BA"/>
        </w:rPr>
        <w:t>824</w:t>
      </w:r>
      <w:r>
        <w:rPr>
          <w:rFonts w:cs="Arial" w:ascii="Arial" w:hAnsi="Arial"/>
        </w:rPr>
        <w:t xml:space="preserve"> </w:t>
      </w:r>
      <w:r>
        <w:rPr>
          <w:rFonts w:cs="Arial" w:ascii="Arial" w:hAnsi="Arial"/>
          <w:lang w:val="bs-Cyrl-BA"/>
        </w:rPr>
        <w:t>в</w:t>
      </w:r>
      <w:r>
        <w:rPr>
          <w:rFonts w:cs="Arial" w:ascii="Arial" w:hAnsi="Arial"/>
        </w:rPr>
        <w:t>ласника</w:t>
      </w:r>
      <w:r>
        <w:rPr>
          <w:rFonts w:cs="Arial" w:ascii="Arial" w:hAnsi="Arial"/>
          <w:lang w:val="bs-Cyrl-BA"/>
        </w:rPr>
        <w:t xml:space="preserve"> и 15</w:t>
      </w:r>
      <w:r>
        <w:rPr>
          <w:rFonts w:cs="Arial" w:ascii="Arial" w:hAnsi="Arial"/>
        </w:rPr>
        <w:t xml:space="preserve"> мач</w:t>
      </w:r>
      <w:r>
        <w:rPr>
          <w:rFonts w:cs="Arial" w:ascii="Arial" w:hAnsi="Arial"/>
          <w:lang w:val="bs-Cyrl-BA"/>
        </w:rPr>
        <w:t>а</w:t>
      </w:r>
      <w:r>
        <w:rPr>
          <w:rFonts w:cs="Arial" w:ascii="Arial" w:hAnsi="Arial"/>
        </w:rPr>
        <w:t>к</w:t>
      </w:r>
      <w:r>
        <w:rPr>
          <w:rFonts w:cs="Arial" w:ascii="Arial" w:hAnsi="Arial"/>
          <w:lang w:val="bs-Cyrl-BA"/>
        </w:rPr>
        <w:t>а</w:t>
      </w:r>
      <w:r>
        <w:rPr>
          <w:rFonts w:cs="Arial" w:ascii="Arial" w:hAnsi="Arial"/>
        </w:rPr>
        <w:t xml:space="preserve"> од </w:t>
      </w:r>
      <w:r>
        <w:rPr>
          <w:rFonts w:cs="Arial" w:ascii="Arial" w:hAnsi="Arial"/>
          <w:lang w:val="bs-Cyrl-BA"/>
        </w:rPr>
        <w:t>13</w:t>
      </w:r>
      <w:r>
        <w:rPr>
          <w:rFonts w:cs="Arial" w:ascii="Arial" w:hAnsi="Arial"/>
        </w:rPr>
        <w:t xml:space="preserve"> власника</w:t>
      </w:r>
      <w:r>
        <w:rPr>
          <w:rFonts w:eastAsia="Times New Roman" w:cs="Arial" w:ascii="Arial" w:hAnsi="Arial"/>
          <w:color w:val="000000"/>
        </w:rPr>
        <w:t xml:space="preserve"> свеукупно власничких паса и мачака 978</w:t>
      </w:r>
      <w:r>
        <w:rPr>
          <w:rFonts w:cs="Arial" w:ascii="Arial" w:hAnsi="Arial"/>
          <w:lang w:val="bs-Cyrl-BA"/>
        </w:rPr>
        <w:t xml:space="preserve">.  </w:t>
      </w:r>
    </w:p>
    <w:p>
      <w:pPr>
        <w:pStyle w:val="NormalWeb"/>
        <w:spacing w:lineRule="auto" w:line="276" w:beforeAutospacing="0" w:before="0" w:after="0"/>
        <w:jc w:val="both"/>
        <w:rPr>
          <w:rFonts w:ascii="Arial" w:hAnsi="Arial" w:cs="Arial"/>
          <w:color w:val="231F20"/>
        </w:rPr>
      </w:pPr>
      <w:r>
        <w:rPr>
          <w:rFonts w:cs="Arial" w:ascii="Arial" w:hAnsi="Arial"/>
          <w:bCs/>
          <w:lang w:val="bs-Cyrl-BA"/>
        </w:rPr>
        <w:t xml:space="preserve">Због појаве и ширења Афричке куге свиња </w:t>
      </w:r>
      <w:r>
        <w:rPr>
          <w:rFonts w:cs="Arial" w:ascii="Arial" w:hAnsi="Arial"/>
          <w:color w:val="231F20"/>
        </w:rPr>
        <w:t>Министарство</w:t>
      </w:r>
      <w:r>
        <w:rPr>
          <w:rFonts w:cs="Arial" w:ascii="Arial" w:hAnsi="Arial"/>
          <w:color w:val="231F20"/>
          <w:lang w:val="bs-Cyrl-BA"/>
        </w:rPr>
        <w:t xml:space="preserve"> је и у 2025.години забранило рад</w:t>
      </w:r>
      <w:r>
        <w:rPr>
          <w:rFonts w:cs="Arial" w:ascii="Arial" w:hAnsi="Arial"/>
          <w:color w:val="231F20"/>
        </w:rPr>
        <w:t xml:space="preserve"> сточних пијаца, организовање сајмова, изложби и других окупљања животиња </w:t>
      </w:r>
      <w:r>
        <w:rPr>
          <w:rFonts w:cs="Arial" w:ascii="Arial" w:hAnsi="Arial"/>
          <w:color w:val="231F20"/>
          <w:lang w:val="bs-Cyrl-BA"/>
        </w:rPr>
        <w:t>на</w:t>
      </w:r>
      <w:r>
        <w:rPr>
          <w:rFonts w:cs="Arial" w:ascii="Arial" w:hAnsi="Arial"/>
          <w:color w:val="231F20"/>
        </w:rPr>
        <w:t xml:space="preserve"> којима се продају или излажу св</w:t>
      </w:r>
      <w:r>
        <w:rPr>
          <w:rFonts w:cs="Arial" w:ascii="Arial" w:hAnsi="Arial"/>
          <w:color w:val="231F20"/>
          <w:lang w:val="bs-Cyrl-BA"/>
        </w:rPr>
        <w:t xml:space="preserve">иње </w:t>
      </w:r>
      <w:r>
        <w:rPr>
          <w:rFonts w:cs="Arial" w:ascii="Arial" w:hAnsi="Arial"/>
          <w:color w:val="231F20"/>
        </w:rPr>
        <w:t>на</w:t>
      </w:r>
      <w:r>
        <w:rPr>
          <w:rFonts w:cs="Arial" w:ascii="Arial" w:hAnsi="Arial"/>
          <w:color w:val="231F20"/>
          <w:lang w:val="bs-Cyrl-BA"/>
        </w:rPr>
        <w:t xml:space="preserve"> подручју</w:t>
      </w:r>
      <w:r>
        <w:rPr>
          <w:rFonts w:cs="Arial" w:ascii="Arial" w:hAnsi="Arial"/>
          <w:color w:val="231F20"/>
        </w:rPr>
        <w:t xml:space="preserve"> Републике Српске</w:t>
      </w:r>
      <w:r>
        <w:rPr>
          <w:rFonts w:cs="Arial" w:ascii="Arial" w:hAnsi="Arial"/>
          <w:color w:val="231F20"/>
          <w:lang w:val="en-US"/>
        </w:rPr>
        <w:t>.</w:t>
      </w:r>
      <w:r>
        <w:rPr>
          <w:rFonts w:cs="Arial" w:ascii="Arial" w:hAnsi="Arial"/>
          <w:color w:val="231F20"/>
          <w:lang w:val="bs-Cyrl-BA"/>
        </w:rPr>
        <w:t xml:space="preserve"> </w:t>
      </w:r>
      <w:r>
        <w:rPr>
          <w:rFonts w:cs="Arial" w:ascii="Arial" w:hAnsi="Arial"/>
          <w:color w:val="231F20"/>
          <w:lang w:val="en-US"/>
        </w:rPr>
        <w:t xml:space="preserve"> </w:t>
      </w:r>
    </w:p>
    <w:p>
      <w:pPr>
        <w:pStyle w:val="Western"/>
        <w:spacing w:beforeAutospacing="0" w:before="0" w:after="0"/>
        <w:jc w:val="both"/>
        <w:rPr>
          <w:rFonts w:ascii="Arial" w:hAnsi="Arial" w:cs="Arial"/>
          <w:b w:val="false"/>
          <w:b w:val="false"/>
          <w:lang w:val="bs-Cyrl-BA"/>
        </w:rPr>
      </w:pPr>
      <w:r>
        <w:rPr>
          <w:rFonts w:cs="Arial" w:ascii="Arial" w:hAnsi="Arial"/>
          <w:b w:val="false"/>
        </w:rPr>
        <w:t xml:space="preserve">У </w:t>
      </w:r>
      <w:r>
        <w:rPr>
          <w:rFonts w:cs="Arial" w:ascii="Arial" w:hAnsi="Arial"/>
          <w:b w:val="false"/>
          <w:lang w:val="bs-Cyrl-BA"/>
        </w:rPr>
        <w:t>овом периоду је</w:t>
      </w:r>
      <w:r>
        <w:rPr>
          <w:rFonts w:cs="Arial" w:ascii="Arial" w:hAnsi="Arial"/>
          <w:b w:val="false"/>
        </w:rPr>
        <w:t xml:space="preserve"> због опасности од појаве и ширења </w:t>
      </w:r>
      <w:r>
        <w:rPr>
          <w:rFonts w:cs="Arial" w:ascii="Arial" w:hAnsi="Arial"/>
          <w:b w:val="false"/>
          <w:lang w:val="bs-Cyrl-BA"/>
        </w:rPr>
        <w:t xml:space="preserve">нарочито опасних заразних болести </w:t>
      </w:r>
      <w:r>
        <w:rPr>
          <w:rFonts w:cs="Arial" w:ascii="Arial" w:hAnsi="Arial"/>
          <w:b w:val="false"/>
        </w:rPr>
        <w:t>слинавке и шапа и куге малих преживара</w:t>
      </w:r>
      <w:r>
        <w:rPr>
          <w:rFonts w:cs="Arial" w:ascii="Arial" w:hAnsi="Arial"/>
          <w:b w:val="false"/>
          <w:lang w:val="bs-Cyrl-BA"/>
        </w:rPr>
        <w:t xml:space="preserve">, а </w:t>
      </w:r>
      <w:r>
        <w:rPr>
          <w:rFonts w:cs="Arial" w:ascii="Arial" w:hAnsi="Arial"/>
          <w:b w:val="false"/>
        </w:rPr>
        <w:t xml:space="preserve">на основу </w:t>
      </w:r>
      <w:r>
        <w:rPr>
          <w:rFonts w:cs="Arial" w:ascii="Arial" w:hAnsi="Arial"/>
          <w:b w:val="false"/>
          <w:lang w:val="bs-Cyrl-BA"/>
        </w:rPr>
        <w:t>захтјева</w:t>
      </w:r>
      <w:r>
        <w:rPr>
          <w:rFonts w:cs="Arial" w:ascii="Arial" w:hAnsi="Arial"/>
          <w:b w:val="false"/>
        </w:rPr>
        <w:t xml:space="preserve"> Министа</w:t>
      </w:r>
      <w:r>
        <w:rPr>
          <w:rFonts w:cs="Arial" w:ascii="Arial" w:hAnsi="Arial"/>
          <w:b w:val="false"/>
          <w:lang w:val="bs-Cyrl-BA"/>
        </w:rPr>
        <w:t>рства формиран Локални кризни центар за контролу и сузбијање</w:t>
      </w:r>
      <w:r>
        <w:rPr>
          <w:rFonts w:cs="Arial" w:ascii="Arial" w:hAnsi="Arial"/>
          <w:b w:val="false"/>
        </w:rPr>
        <w:t xml:space="preserve"> слинавке и шапа и куге малих преживара</w:t>
      </w:r>
      <w:r>
        <w:rPr>
          <w:rFonts w:cs="Arial" w:ascii="Arial" w:hAnsi="Arial"/>
          <w:b w:val="false"/>
          <w:lang w:val="bs-Cyrl-BA"/>
        </w:rPr>
        <w:t xml:space="preserve"> (ЛКЦ) на подручју града Градишка. </w:t>
      </w:r>
    </w:p>
    <w:p>
      <w:pPr>
        <w:pStyle w:val="Western"/>
        <w:spacing w:beforeAutospacing="0" w:before="0" w:after="0"/>
        <w:jc w:val="both"/>
        <w:rPr>
          <w:rFonts w:ascii="Arial" w:hAnsi="Arial" w:cs="Arial"/>
          <w:b w:val="false"/>
          <w:b w:val="false"/>
          <w:bCs w:val="false"/>
          <w:lang w:val="bs-Cyrl-BA"/>
        </w:rPr>
      </w:pPr>
      <w:r>
        <w:rPr>
          <w:rFonts w:cs="Arial" w:ascii="Arial" w:hAnsi="Arial"/>
          <w:b w:val="false"/>
          <w:lang w:val="bs-Cyrl-BA"/>
        </w:rPr>
        <w:t>ЛКЦ је формиран прије појаве заразне болести ради брзе и ефикасне примјене мјера на локалном нивоу.</w:t>
      </w:r>
      <w:r>
        <w:rPr>
          <w:rFonts w:cs="Arial" w:ascii="Arial" w:hAnsi="Arial"/>
          <w:b w:val="false"/>
          <w:bCs w:val="false"/>
        </w:rPr>
        <w:t xml:space="preserve"> </w:t>
      </w:r>
    </w:p>
    <w:p>
      <w:pPr>
        <w:pStyle w:val="Western"/>
        <w:spacing w:beforeAutospacing="0" w:before="0" w:after="0"/>
        <w:jc w:val="both"/>
        <w:rPr>
          <w:rFonts w:ascii="Arial" w:hAnsi="Arial" w:cs="Arial"/>
          <w:b w:val="false"/>
          <w:b w:val="false"/>
          <w:bCs w:val="false"/>
          <w:lang w:val="bs-Cyrl-BA"/>
        </w:rPr>
      </w:pPr>
      <w:r>
        <w:rPr>
          <w:rFonts w:cs="Arial" w:ascii="Arial" w:hAnsi="Arial"/>
          <w:b w:val="false"/>
          <w:bCs w:val="false"/>
          <w:lang w:val="bs-Cyrl-BA"/>
        </w:rPr>
        <w:t>Наведене заразне болести због којих је формиран ЛКЦ нису утврђене на подручју Републике Српске у 2025. години.</w:t>
      </w:r>
    </w:p>
    <w:p>
      <w:pPr>
        <w:pStyle w:val="Normal"/>
        <w:spacing w:beforeAutospacing="1" w:afterAutospacing="1"/>
        <w:jc w:val="both"/>
        <w:rPr>
          <w:rFonts w:ascii="Arial" w:hAnsi="Arial" w:eastAsia="Times New Roman" w:cs="Arial"/>
          <w:lang w:val="sr-BA"/>
        </w:rPr>
      </w:pPr>
      <w:r>
        <w:rPr>
          <w:rFonts w:eastAsia="Times New Roman" w:cs="Arial" w:ascii="Arial" w:hAnsi="Arial"/>
          <w:lang w:val="bs-Cyrl-BA"/>
        </w:rPr>
        <w:t>Власници животиња, производа животињског поријекла, хране животињског поријекла, хране за животиње и пратећих предмета у случају спровођења мјера искорјењивања заразних болести чије сузбијање је од интереса за Републику Српску, нарочито зооноза, односно болести које се са животиња преносе на људе, остварују право на накнаду штете након спровођења мјера. Услови и неопходна документација за остваривање права су прописани</w:t>
      </w:r>
      <w:r>
        <w:rPr>
          <w:rFonts w:eastAsia="Times New Roman"/>
          <w:lang w:val="sr-BA"/>
        </w:rPr>
        <w:t xml:space="preserve"> </w:t>
      </w:r>
      <w:r>
        <w:rPr>
          <w:rFonts w:eastAsia="Times New Roman" w:cs="Arial" w:ascii="Arial" w:hAnsi="Arial"/>
          <w:lang w:val="sr-BA"/>
        </w:rPr>
        <w:t>Правилником о условима за остваривање права на накнаду штете („Службени гласник Републике Српске“, број 55/25).</w:t>
      </w:r>
    </w:p>
    <w:p>
      <w:pPr>
        <w:pStyle w:val="Normal"/>
        <w:spacing w:before="0" w:afterAutospacing="1"/>
        <w:jc w:val="both"/>
        <w:rPr>
          <w:rFonts w:ascii="Arial" w:hAnsi="Arial" w:eastAsia="Times New Roman" w:cs="Arial"/>
          <w:lang w:val="bs-Cyrl-BA"/>
        </w:rPr>
      </w:pPr>
      <w:r>
        <w:rPr>
          <w:rFonts w:cs="Arial" w:ascii="Arial" w:hAnsi="Arial"/>
          <w:b/>
          <w:sz w:val="22"/>
          <w:szCs w:val="22"/>
        </w:rPr>
        <w:t xml:space="preserve">ЕПИЗООТИОЛОШКА СИТУАЦИЈА </w:t>
      </w:r>
    </w:p>
    <w:p>
      <w:pPr>
        <w:pStyle w:val="Normal"/>
        <w:spacing w:before="0" w:afterAutospacing="1"/>
        <w:jc w:val="both"/>
        <w:rPr>
          <w:rFonts w:ascii="Arial" w:hAnsi="Arial" w:cs="Arial"/>
          <w:lang w:val="sr-CS"/>
        </w:rPr>
      </w:pPr>
      <w:r>
        <w:rPr>
          <w:rFonts w:cs="Arial" w:ascii="Arial" w:hAnsi="Arial"/>
          <w:lang w:val="sr-CS"/>
        </w:rPr>
        <w:t>На подручју града Градишка у 2025. години је утврђена високо заразна болест са листе А код оваца А-</w:t>
      </w:r>
      <w:r>
        <w:rPr>
          <w:rFonts w:cs="Arial" w:ascii="Arial" w:hAnsi="Arial"/>
        </w:rPr>
        <w:t>0</w:t>
      </w:r>
      <w:r>
        <w:rPr>
          <w:rFonts w:cs="Arial" w:ascii="Arial" w:hAnsi="Arial"/>
          <w:lang w:val="sr-CS"/>
        </w:rPr>
        <w:t>90 Болест плавог језика</w:t>
      </w:r>
      <w:r>
        <w:rPr>
          <w:rFonts w:cs="Arial" w:ascii="Arial" w:hAnsi="Arial"/>
          <w:lang w:val="bs-Cyrl-BA"/>
        </w:rPr>
        <w:t>, затим,</w:t>
      </w:r>
      <w:r>
        <w:rPr>
          <w:rFonts w:cs="Arial" w:ascii="Arial" w:hAnsi="Arial"/>
          <w:lang w:val="sr-CS"/>
        </w:rPr>
        <w:t xml:space="preserve"> мање заразне болести, са</w:t>
      </w:r>
      <w:r>
        <w:rPr>
          <w:rFonts w:cs="Arial" w:ascii="Arial" w:hAnsi="Arial"/>
        </w:rPr>
        <w:t xml:space="preserve"> </w:t>
      </w:r>
      <w:r>
        <w:rPr>
          <w:rFonts w:cs="Arial" w:ascii="Arial" w:hAnsi="Arial"/>
          <w:lang w:val="bs-Cyrl-BA"/>
        </w:rPr>
        <w:t>листе</w:t>
      </w:r>
      <w:r>
        <w:rPr>
          <w:rFonts w:cs="Arial" w:ascii="Arial" w:hAnsi="Arial"/>
          <w:lang w:val="sr-CS"/>
        </w:rPr>
        <w:t xml:space="preserve"> Б код свиња:</w:t>
      </w:r>
      <w:r>
        <w:rPr>
          <w:lang w:val="bs-Cyrl-BA"/>
        </w:rPr>
        <w:t xml:space="preserve"> </w:t>
      </w:r>
      <w:r>
        <w:rPr>
          <w:rFonts w:cs="Arial" w:ascii="Arial" w:hAnsi="Arial"/>
          <w:lang w:val="bs-Cyrl-BA"/>
        </w:rPr>
        <w:t>Б-056</w:t>
      </w:r>
      <w:r>
        <w:rPr>
          <w:lang w:val="bs-Cyrl-BA"/>
        </w:rPr>
        <w:t xml:space="preserve"> </w:t>
      </w:r>
      <w:r>
        <w:rPr>
          <w:rFonts w:cs="Arial" w:ascii="Arial" w:hAnsi="Arial"/>
          <w:lang w:val="bs-Cyrl-BA"/>
        </w:rPr>
        <w:t>Лептоспироза   и</w:t>
      </w:r>
      <w:r>
        <w:rPr>
          <w:rFonts w:cs="Arial" w:ascii="Arial" w:hAnsi="Arial"/>
          <w:lang w:val="bs-BA"/>
        </w:rPr>
        <w:t xml:space="preserve"> </w:t>
      </w:r>
      <w:r>
        <w:rPr>
          <w:rFonts w:cs="Arial" w:ascii="Arial" w:hAnsi="Arial"/>
          <w:lang w:val="bs-Cyrl-BA"/>
        </w:rPr>
        <w:t>Б-257</w:t>
      </w:r>
      <w:r>
        <w:rPr>
          <w:rFonts w:cs="Arial" w:ascii="Arial" w:hAnsi="Arial"/>
          <w:lang w:val="bs-BA"/>
        </w:rPr>
        <w:t xml:space="preserve"> Репродук</w:t>
      </w:r>
      <w:r>
        <w:rPr>
          <w:rFonts w:cs="Arial" w:ascii="Arial" w:hAnsi="Arial"/>
          <w:lang w:val="bs-Cyrl-BA"/>
        </w:rPr>
        <w:t>тивни и респираторни синдром свиња,</w:t>
      </w:r>
      <w:r>
        <w:rPr>
          <w:rFonts w:cs="Arial" w:ascii="Arial" w:hAnsi="Arial"/>
          <w:lang w:val="bs-BA"/>
        </w:rPr>
        <w:t xml:space="preserve"> </w:t>
      </w:r>
      <w:r>
        <w:rPr>
          <w:rFonts w:cs="Arial" w:ascii="Arial" w:hAnsi="Arial"/>
          <w:lang w:val="bs-Cyrl-BA"/>
        </w:rPr>
        <w:t xml:space="preserve">код дивљих свиња </w:t>
      </w:r>
      <w:r>
        <w:rPr>
          <w:rFonts w:cs="Arial" w:ascii="Arial" w:hAnsi="Arial"/>
          <w:lang w:val="bs-BA"/>
        </w:rPr>
        <w:t>Б-</w:t>
      </w:r>
      <w:r>
        <w:rPr>
          <w:rFonts w:cs="Arial" w:ascii="Arial" w:hAnsi="Arial"/>
          <w:lang w:val="bs-Cyrl-BA"/>
        </w:rPr>
        <w:t xml:space="preserve">062 </w:t>
      </w:r>
      <w:r>
        <w:rPr>
          <w:rFonts w:cs="Arial" w:ascii="Arial" w:hAnsi="Arial"/>
          <w:lang w:val="bs-BA"/>
        </w:rPr>
        <w:t>T</w:t>
      </w:r>
      <w:r>
        <w:rPr>
          <w:rFonts w:cs="Arial" w:ascii="Arial" w:hAnsi="Arial"/>
          <w:lang w:val="bs-Cyrl-BA"/>
        </w:rPr>
        <w:t>рихинелоза и</w:t>
      </w:r>
      <w:r>
        <w:rPr>
          <w:rFonts w:cs="Arial" w:ascii="Arial" w:hAnsi="Arial"/>
          <w:lang w:val="sr-CS"/>
        </w:rPr>
        <w:t xml:space="preserve"> код оваца Б-156 Заразни побачај</w:t>
      </w:r>
      <w:r>
        <w:rPr>
          <w:rFonts w:cs="Arial" w:ascii="Arial" w:hAnsi="Arial"/>
          <w:lang w:val="bs-Cyrl-BA"/>
        </w:rPr>
        <w:t>, те</w:t>
      </w:r>
      <w:r>
        <w:rPr>
          <w:rFonts w:cs="Arial" w:ascii="Arial" w:hAnsi="Arial"/>
          <w:lang w:val="sr-CS"/>
        </w:rPr>
        <w:t xml:space="preserve"> слабо заразне болести (нису сврстане на листу), код свиња: Парвовироза </w:t>
      </w:r>
      <w:r>
        <w:rPr>
          <w:rFonts w:cs="Arial" w:ascii="Arial" w:hAnsi="Arial"/>
          <w:lang w:val="bs-Cyrl-BA"/>
        </w:rPr>
        <w:t>и</w:t>
      </w:r>
      <w:r>
        <w:rPr>
          <w:rFonts w:cs="Arial" w:ascii="Arial" w:hAnsi="Arial"/>
          <w:lang w:val="sr-CS"/>
        </w:rPr>
        <w:t xml:space="preserve"> Цирковироза.  </w:t>
      </w:r>
    </w:p>
    <w:p>
      <w:pPr>
        <w:pStyle w:val="Normal"/>
        <w:spacing w:before="0" w:afterAutospacing="1"/>
        <w:jc w:val="both"/>
        <w:rPr>
          <w:rFonts w:ascii="Arial" w:hAnsi="Arial" w:cs="Arial"/>
          <w:lang w:val="sr-CS"/>
        </w:rPr>
      </w:pPr>
      <w:r>
        <w:rPr>
          <w:rFonts w:cs="Arial" w:ascii="Arial" w:hAnsi="Arial"/>
          <w:b/>
          <w:lang w:val="bs-Cyrl-BA"/>
        </w:rPr>
        <w:t>А-090 Болест плавог језика</w:t>
      </w:r>
      <w:r>
        <w:rPr>
          <w:rFonts w:cs="Arial" w:ascii="Arial" w:hAnsi="Arial"/>
          <w:lang w:val="bs-Cyrl-BA"/>
        </w:rPr>
        <w:t xml:space="preserve"> </w:t>
      </w:r>
      <w:r>
        <w:rPr>
          <w:rFonts w:cs="Arial" w:ascii="Arial" w:hAnsi="Arial"/>
          <w:lang w:val="sr-CS"/>
        </w:rPr>
        <w:t>(</w:t>
      </w:r>
      <w:r>
        <w:rPr>
          <w:rFonts w:cs="Arial" w:ascii="Arial" w:hAnsi="Arial"/>
          <w:lang w:val="bs-BA"/>
        </w:rPr>
        <w:t>Febris catarrhalis, Bluetongue</w:t>
      </w:r>
      <w:r>
        <w:rPr>
          <w:rFonts w:cs="Arial" w:ascii="Arial" w:hAnsi="Arial"/>
          <w:lang w:val="bs-Cyrl-BA"/>
        </w:rPr>
        <w:t xml:space="preserve">) утврђена је код оваца у октобру у Грбавцима у три жаришта (пољопривредна газдинства) и по једно у Кијевцима и Бистрици. Обољело је 7 оваца. </w:t>
      </w:r>
    </w:p>
    <w:p>
      <w:pPr>
        <w:pStyle w:val="Normal"/>
        <w:jc w:val="both"/>
        <w:rPr>
          <w:rFonts w:ascii="Arial" w:hAnsi="Arial" w:eastAsia="Times New Roman" w:cs="Arial"/>
          <w:lang w:val="bs-Cyrl-BA"/>
        </w:rPr>
      </w:pPr>
      <w:r>
        <w:rPr>
          <w:rFonts w:eastAsia="Times New Roman" w:cs="Arial" w:ascii="Arial" w:hAnsi="Arial"/>
          <w:lang w:val="bs-Cyrl-BA"/>
        </w:rPr>
        <w:t>П</w:t>
      </w:r>
      <w:r>
        <w:rPr>
          <w:rFonts w:eastAsia="Times New Roman" w:cs="Arial" w:ascii="Arial" w:hAnsi="Arial"/>
          <w:lang w:val="sr-Latn-CS"/>
        </w:rPr>
        <w:t>лави језик</w:t>
      </w:r>
      <w:r>
        <w:rPr>
          <w:rFonts w:eastAsia="Times New Roman" w:cs="Arial" w:ascii="Arial" w:hAnsi="Arial"/>
          <w:lang w:val="bs-Cyrl-BA"/>
        </w:rPr>
        <w:t xml:space="preserve"> </w:t>
      </w:r>
      <w:r>
        <w:rPr>
          <w:rFonts w:eastAsia="Times New Roman" w:cs="Arial" w:ascii="Arial" w:hAnsi="Arial"/>
          <w:lang w:val="sr-Latn-CS"/>
        </w:rPr>
        <w:t>је вирусна инфективна болест од које обољевају домаћи и дивљи преживари (овце, козе, говеда, јелени, антилопе), а најосјетљивије за вирус плавог језика су овце.</w:t>
      </w:r>
      <w:r>
        <w:rPr>
          <w:rFonts w:eastAsia="Times New Roman" w:cs="Arial" w:ascii="Arial" w:hAnsi="Arial"/>
          <w:lang w:val="bs-Cyrl-BA"/>
        </w:rPr>
        <w:t xml:space="preserve"> </w:t>
      </w:r>
    </w:p>
    <w:p>
      <w:pPr>
        <w:pStyle w:val="Normal"/>
        <w:jc w:val="both"/>
        <w:rPr>
          <w:rFonts w:ascii="Arial" w:hAnsi="Arial" w:cs="Arial"/>
          <w:lang w:val="bs-Cyrl-BA"/>
        </w:rPr>
      </w:pPr>
      <w:r>
        <w:rPr>
          <w:rFonts w:eastAsia="Times New Roman" w:cs="Arial" w:ascii="Arial" w:hAnsi="Arial"/>
          <w:lang w:val="sr-Latn-CS"/>
        </w:rPr>
        <w:t>Болест</w:t>
      </w:r>
      <w:r>
        <w:rPr>
          <w:rFonts w:eastAsia="Times New Roman" w:cs="Arial" w:ascii="Arial" w:hAnsi="Arial"/>
          <w:lang w:val="bs-Cyrl-BA"/>
        </w:rPr>
        <w:t xml:space="preserve"> није зооноза,</w:t>
      </w:r>
      <w:r>
        <w:rPr>
          <w:rFonts w:eastAsia="Times New Roman" w:cs="Arial" w:ascii="Arial" w:hAnsi="Arial"/>
          <w:lang w:val="sr-Latn-CS"/>
        </w:rPr>
        <w:t xml:space="preserve"> не преноси </w:t>
      </w:r>
      <w:r>
        <w:rPr>
          <w:rFonts w:eastAsia="Times New Roman" w:cs="Arial" w:ascii="Arial" w:hAnsi="Arial"/>
          <w:lang w:val="bs-Cyrl-BA"/>
        </w:rPr>
        <w:t xml:space="preserve">се </w:t>
      </w:r>
      <w:r>
        <w:rPr>
          <w:rFonts w:eastAsia="Times New Roman" w:cs="Arial" w:ascii="Arial" w:hAnsi="Arial"/>
          <w:lang w:val="sr-Latn-CS"/>
        </w:rPr>
        <w:t>на људе</w:t>
      </w:r>
      <w:r>
        <w:rPr>
          <w:rFonts w:eastAsia="Times New Roman" w:cs="Arial" w:ascii="Arial" w:hAnsi="Arial"/>
          <w:lang w:val="bs-Cyrl-BA"/>
        </w:rPr>
        <w:t>, нити се преноси са животиње на животињу</w:t>
      </w:r>
      <w:r>
        <w:rPr>
          <w:rFonts w:eastAsia="Times New Roman" w:cs="Arial" w:ascii="Arial" w:hAnsi="Arial"/>
          <w:lang w:val="sr-Latn-CS"/>
        </w:rPr>
        <w:t xml:space="preserve"> кроз контакт, преко вуне или потрошње млијека</w:t>
      </w:r>
      <w:r>
        <w:rPr>
          <w:rFonts w:cs="Arial" w:ascii="Arial" w:hAnsi="Arial"/>
          <w:lang w:val="bs-Cyrl-BA"/>
        </w:rPr>
        <w:t>.</w:t>
      </w:r>
    </w:p>
    <w:p>
      <w:pPr>
        <w:pStyle w:val="Normal"/>
        <w:jc w:val="both"/>
        <w:rPr>
          <w:rFonts w:ascii="Arial" w:hAnsi="Arial" w:cs="Arial"/>
          <w:lang w:val="bs-Cyrl-BA"/>
        </w:rPr>
      </w:pPr>
      <w:r>
        <w:rPr>
          <w:rFonts w:eastAsia="Times New Roman" w:cs="Arial" w:ascii="Arial" w:hAnsi="Arial"/>
          <w:lang w:val="bs-Cyrl-BA"/>
        </w:rPr>
        <w:t>Б</w:t>
      </w:r>
      <w:r>
        <w:rPr>
          <w:rFonts w:eastAsia="Times New Roman" w:cs="Arial" w:ascii="Arial" w:hAnsi="Arial"/>
          <w:lang w:val="sr-Latn-CS"/>
        </w:rPr>
        <w:t xml:space="preserve">олест плавог језика </w:t>
      </w:r>
      <w:r>
        <w:rPr>
          <w:rFonts w:eastAsia="Times New Roman" w:cs="Arial" w:ascii="Arial" w:hAnsi="Arial"/>
          <w:lang w:val="bs-Cyrl-BA"/>
        </w:rPr>
        <w:t xml:space="preserve">преносе </w:t>
      </w:r>
      <w:r>
        <w:rPr>
          <w:rFonts w:eastAsia="Times New Roman" w:cs="Arial" w:ascii="Arial" w:hAnsi="Arial"/>
          <w:lang w:val="sr-Latn-CS"/>
        </w:rPr>
        <w:t xml:space="preserve">инсекти </w:t>
      </w:r>
      <w:r>
        <w:rPr>
          <w:rFonts w:eastAsia="Times New Roman" w:cs="Arial" w:ascii="Arial" w:hAnsi="Arial"/>
          <w:lang w:val="bs-Cyrl-BA"/>
        </w:rPr>
        <w:t xml:space="preserve">из </w:t>
      </w:r>
      <w:r>
        <w:rPr>
          <w:rFonts w:eastAsia="Times New Roman" w:cs="Arial" w:ascii="Arial" w:hAnsi="Arial"/>
          <w:lang w:val="sr-Latn-CS"/>
        </w:rPr>
        <w:t xml:space="preserve">рода </w:t>
      </w:r>
      <w:r>
        <w:rPr>
          <w:rFonts w:eastAsia="Times New Roman" w:cs="Arial" w:ascii="Arial" w:hAnsi="Arial"/>
          <w:lang w:val="hr-HR"/>
        </w:rPr>
        <w:t>Culicoides</w:t>
      </w:r>
      <w:r>
        <w:rPr>
          <w:rFonts w:eastAsia="Times New Roman" w:cs="Arial" w:ascii="Arial" w:hAnsi="Arial"/>
          <w:lang w:val="bs-Cyrl-BA"/>
        </w:rPr>
        <w:t>.</w:t>
      </w:r>
      <w:r>
        <w:rPr>
          <w:rFonts w:cs="Arial" w:ascii="Arial" w:hAnsi="Arial"/>
          <w:lang w:val="bs-Cyrl-BA"/>
        </w:rPr>
        <w:t xml:space="preserve"> Заражени инсекти</w:t>
      </w:r>
      <w:r>
        <w:rPr>
          <w:rFonts w:cs="Arial" w:ascii="Arial" w:hAnsi="Arial"/>
        </w:rPr>
        <w:t xml:space="preserve"> </w:t>
      </w:r>
      <w:r>
        <w:rPr>
          <w:rFonts w:cs="Arial" w:ascii="Arial" w:hAnsi="Arial"/>
          <w:lang w:val="bs-Cyrl-BA"/>
        </w:rPr>
        <w:t>(</w:t>
      </w:r>
      <w:r>
        <w:rPr>
          <w:rFonts w:cs="Arial" w:ascii="Arial" w:hAnsi="Arial"/>
        </w:rPr>
        <w:t>вектор</w:t>
      </w:r>
      <w:r>
        <w:rPr>
          <w:rFonts w:cs="Arial" w:ascii="Arial" w:hAnsi="Arial"/>
          <w:lang w:val="bs-Cyrl-BA"/>
        </w:rPr>
        <w:t xml:space="preserve">и) </w:t>
      </w:r>
      <w:r>
        <w:rPr>
          <w:rFonts w:cs="Arial" w:ascii="Arial" w:hAnsi="Arial"/>
        </w:rPr>
        <w:t>шир</w:t>
      </w:r>
      <w:r>
        <w:rPr>
          <w:rFonts w:cs="Arial" w:ascii="Arial" w:hAnsi="Arial"/>
          <w:lang w:val="bs-Cyrl-BA"/>
        </w:rPr>
        <w:t>е плави језик</w:t>
      </w:r>
      <w:r>
        <w:rPr>
          <w:rFonts w:cs="Arial" w:ascii="Arial" w:hAnsi="Arial"/>
        </w:rPr>
        <w:t xml:space="preserve"> </w:t>
      </w:r>
      <w:r>
        <w:rPr>
          <w:rFonts w:cs="Arial" w:ascii="Arial" w:hAnsi="Arial"/>
          <w:lang w:val="bs-Cyrl-BA"/>
        </w:rPr>
        <w:t>са инфициране</w:t>
      </w:r>
      <w:r>
        <w:rPr>
          <w:rFonts w:cs="Arial" w:ascii="Arial" w:hAnsi="Arial"/>
        </w:rPr>
        <w:t xml:space="preserve"> животиње на</w:t>
      </w:r>
      <w:r>
        <w:rPr>
          <w:rFonts w:cs="Arial" w:ascii="Arial" w:hAnsi="Arial"/>
          <w:lang w:val="bs-Cyrl-BA"/>
        </w:rPr>
        <w:t xml:space="preserve"> здраву </w:t>
      </w:r>
      <w:r>
        <w:rPr>
          <w:rFonts w:cs="Arial" w:ascii="Arial" w:hAnsi="Arial"/>
        </w:rPr>
        <w:t xml:space="preserve"> животињу. </w:t>
      </w:r>
    </w:p>
    <w:p>
      <w:pPr>
        <w:pStyle w:val="NormalWeb"/>
        <w:spacing w:beforeAutospacing="0" w:before="0" w:after="0"/>
        <w:jc w:val="both"/>
        <w:rPr>
          <w:rFonts w:ascii="Arial" w:hAnsi="Arial" w:cs="Arial"/>
          <w:lang w:eastAsia="en-US"/>
        </w:rPr>
      </w:pPr>
      <w:r>
        <w:rPr>
          <w:rFonts w:cs="Arial" w:ascii="Arial" w:hAnsi="Arial"/>
          <w:lang w:eastAsia="en-US"/>
        </w:rPr>
        <w:t>Вирус се може наћи и у сјемену инфицираних бикова и овнова и на тај начин се може пренијети кроз осјемењавање. Вирус се такође може пренијети преко плаценте на фетус.</w:t>
      </w:r>
    </w:p>
    <w:p>
      <w:pPr>
        <w:pStyle w:val="Normal"/>
        <w:jc w:val="both"/>
        <w:rPr>
          <w:rFonts w:ascii="Arial" w:hAnsi="Arial" w:cs="Arial"/>
          <w:lang w:val="en-US"/>
        </w:rPr>
      </w:pPr>
      <w:r>
        <w:rPr>
          <w:rFonts w:eastAsia="Times New Roman" w:cs="Arial" w:ascii="Arial" w:hAnsi="Arial"/>
          <w:lang w:val="sr-Latn-CS"/>
        </w:rPr>
        <w:t xml:space="preserve">Период инкубације код инфицираних животиња траје најчешће до 7 дана, а најдужи период инкубације је 60 дана. Најизражајнија клиничка слика болести је код оваца, а говеда и козе могу имати слабо изражене знакове болести (слабо повишену температуру, потиштеност, исцједак из носа и уста) или скривену инфекцију. </w:t>
      </w:r>
    </w:p>
    <w:p>
      <w:pPr>
        <w:pStyle w:val="Normal"/>
        <w:jc w:val="both"/>
        <w:rPr>
          <w:rFonts w:ascii="Arial" w:hAnsi="Arial" w:cs="Arial"/>
          <w:lang w:val="bs-Cyrl-BA"/>
        </w:rPr>
      </w:pPr>
      <w:r>
        <w:rPr>
          <w:rFonts w:eastAsia="Times New Roman" w:cs="Arial" w:ascii="Arial" w:hAnsi="Arial"/>
          <w:lang w:val="sr-Latn-CS"/>
        </w:rPr>
        <w:t>Код инфицираних оваца клинички знакови варирају, а укључују сљедеће</w:t>
      </w:r>
      <w:r>
        <w:rPr>
          <w:rFonts w:eastAsia="Times New Roman" w:ascii="Calibri" w:hAnsi="Calibri" w:asciiTheme="minorHAnsi" w:hAnsiTheme="minorHAnsi"/>
          <w:lang w:val="sr-Latn-CS"/>
        </w:rPr>
        <w:t>:</w:t>
      </w:r>
    </w:p>
    <w:p>
      <w:pPr>
        <w:pStyle w:val="ListParagraph"/>
        <w:numPr>
          <w:ilvl w:val="0"/>
          <w:numId w:val="1"/>
        </w:numPr>
        <w:spacing w:before="0" w:after="115"/>
        <w:contextualSpacing/>
        <w:jc w:val="both"/>
        <w:rPr>
          <w:rFonts w:ascii="Calibri" w:hAnsi="Calibri" w:eastAsia="Times New Roman" w:asciiTheme="minorHAnsi" w:hAnsiTheme="minorHAnsi"/>
          <w:b/>
          <w:b/>
          <w:bCs/>
          <w:lang w:val="sr-Latn-CS"/>
        </w:rPr>
      </w:pPr>
      <w:r>
        <w:rPr>
          <w:rFonts w:eastAsia="Times New Roman" w:cs="Arial" w:ascii="Arial" w:hAnsi="Arial"/>
          <w:lang w:val="sr-Latn-CS"/>
        </w:rPr>
        <w:t>грозницу, повишену тјелесну температуру (40,5-42 Ц),</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зацрвењење уста и носа и исцједак из носа и уста,</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оток капака, упала коњуктива,</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оток усана, носа, лица, па и врата,</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 xml:space="preserve">крварења и ране по слузокожи усне шупљине и носа, </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оток језика и цијаноза (плави језик),</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оток и болност круне папака,</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пнеумоније због компликација болести,</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 xml:space="preserve">заражене животиње су потиштене, не једу, тешко дишу, не могу да пију воду, </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због болности папака се не крећу, мршаве, губе вуну у праменовима,</w:t>
      </w:r>
    </w:p>
    <w:p>
      <w:pPr>
        <w:pStyle w:val="Normal"/>
        <w:widowControl/>
        <w:numPr>
          <w:ilvl w:val="0"/>
          <w:numId w:val="1"/>
        </w:numPr>
        <w:suppressAutoHyphens w:val="false"/>
        <w:spacing w:before="0" w:after="115"/>
        <w:jc w:val="both"/>
        <w:rPr>
          <w:rFonts w:ascii="Arial" w:hAnsi="Arial" w:eastAsia="Times New Roman" w:cs="Arial"/>
          <w:b/>
          <w:b/>
          <w:bCs/>
          <w:lang w:val="sr-Latn-CS"/>
        </w:rPr>
      </w:pPr>
      <w:r>
        <w:rPr>
          <w:rFonts w:eastAsia="Times New Roman" w:cs="Arial" w:ascii="Arial" w:hAnsi="Arial"/>
          <w:lang w:val="sr-Latn-CS"/>
        </w:rPr>
        <w:t xml:space="preserve">гравидне животиње могу да побаце, </w:t>
      </w:r>
    </w:p>
    <w:p>
      <w:pPr>
        <w:pStyle w:val="ListParagraph"/>
        <w:numPr>
          <w:ilvl w:val="0"/>
          <w:numId w:val="1"/>
        </w:numPr>
        <w:spacing w:before="0" w:after="115"/>
        <w:contextualSpacing/>
        <w:jc w:val="both"/>
        <w:rPr>
          <w:rFonts w:ascii="Calibri" w:hAnsi="Calibri" w:eastAsia="Times New Roman" w:asciiTheme="minorHAnsi" w:hAnsiTheme="minorHAnsi"/>
          <w:b/>
          <w:b/>
          <w:bCs/>
          <w:lang w:val="sr-Latn-CS"/>
        </w:rPr>
      </w:pPr>
      <w:r>
        <w:rPr>
          <w:rFonts w:eastAsia="Times New Roman" w:cs="Arial" w:ascii="Arial" w:hAnsi="Arial"/>
          <w:lang w:val="sr-Latn-CS"/>
        </w:rPr>
        <w:t>могу добити крвав прољев , након којег животиња угине</w:t>
      </w:r>
      <w:r>
        <w:rPr>
          <w:rFonts w:eastAsia="Times New Roman" w:cs="Arial" w:ascii="Arial" w:hAnsi="Arial"/>
          <w:lang w:val="bs-Cyrl-BA"/>
        </w:rPr>
        <w:t>.</w:t>
      </w:r>
    </w:p>
    <w:p>
      <w:pPr>
        <w:pStyle w:val="Normal"/>
        <w:spacing w:before="0" w:after="115"/>
        <w:jc w:val="both"/>
        <w:rPr>
          <w:rFonts w:ascii="Calibri" w:hAnsi="Calibri" w:eastAsia="Times New Roman" w:asciiTheme="minorHAnsi" w:hAnsiTheme="minorHAnsi"/>
          <w:b/>
          <w:b/>
          <w:bCs/>
          <w:lang w:val="bs-Cyrl-BA"/>
        </w:rPr>
      </w:pPr>
      <w:r>
        <w:rPr>
          <w:rFonts w:eastAsia="Times New Roman" w:cs="Arial" w:ascii="Arial" w:hAnsi="Arial"/>
          <w:lang w:val="sr-Latn-CS"/>
        </w:rPr>
        <w:t>У случају потврђене болести плавог језика</w:t>
      </w:r>
      <w:r>
        <w:rPr>
          <w:rFonts w:eastAsia="Times New Roman" w:cs="Arial" w:ascii="Arial" w:hAnsi="Arial"/>
          <w:lang w:val="bs-Cyrl-BA"/>
        </w:rPr>
        <w:t xml:space="preserve"> имање на којем је утврђена зараза се ставља по надзор, серопозитивне животиње, без изражених клиничких знакова се изолују под условима који би онемогућавали контакт животиње са вектором у трајању од најмање 60 дана, забрањује се кретање животиња и предузимају се и друге мјере</w:t>
      </w:r>
      <w:r>
        <w:rPr>
          <w:rFonts w:eastAsia="Times New Roman" w:cs="Arial" w:ascii="Arial" w:hAnsi="Arial"/>
          <w:lang w:val="sr-Latn-CS"/>
        </w:rPr>
        <w:t xml:space="preserve"> у складу са Правилником о мјерама за контролу и искорјењивање болести плавог језика („Службени гласник БиХ“, број 38/10)</w:t>
      </w:r>
      <w:r>
        <w:rPr>
          <w:rFonts w:eastAsia="Times New Roman" w:cs="Arial" w:ascii="Arial" w:hAnsi="Arial"/>
          <w:lang w:val="bs-Cyrl-BA"/>
        </w:rPr>
        <w:t>.</w:t>
      </w:r>
    </w:p>
    <w:p>
      <w:pPr>
        <w:pStyle w:val="Normal"/>
        <w:spacing w:before="0" w:after="115"/>
        <w:jc w:val="both"/>
        <w:rPr>
          <w:rFonts w:ascii="Calibri" w:hAnsi="Calibri" w:eastAsia="Times New Roman" w:asciiTheme="minorHAnsi" w:hAnsiTheme="minorHAnsi"/>
          <w:b/>
          <w:b/>
          <w:bCs/>
          <w:lang w:val="bs-Cyrl-BA"/>
        </w:rPr>
      </w:pPr>
      <w:r>
        <w:rPr>
          <w:rFonts w:eastAsia="Times New Roman" w:cs="Arial" w:ascii="Arial" w:hAnsi="Arial"/>
          <w:lang w:val="bs-Cyrl-BA"/>
        </w:rPr>
        <w:t>Власници животиња су у складу са Законом  дужни да у случају промјене здравственог стања животиња обавијесте надлежну ветеринарску организацију и доставе податке о здравственој заштити и кретању животиња.</w:t>
      </w:r>
    </w:p>
    <w:p>
      <w:pPr>
        <w:pStyle w:val="Western"/>
        <w:spacing w:beforeAutospacing="0" w:before="0" w:after="0"/>
        <w:jc w:val="both"/>
        <w:rPr>
          <w:rFonts w:ascii="Calibri" w:hAnsi="Calibri" w:cs="Arial" w:asciiTheme="minorHAnsi" w:hAnsiTheme="minorHAnsi"/>
          <w:b w:val="false"/>
          <w:b w:val="false"/>
          <w:sz w:val="22"/>
          <w:szCs w:val="22"/>
        </w:rPr>
      </w:pPr>
      <w:r>
        <w:rPr>
          <w:rFonts w:cs="Arial" w:ascii="Arial" w:hAnsi="Arial"/>
          <w:lang w:val="sr-CS"/>
        </w:rPr>
        <w:t>Лептоспироза, парвовироза и цирковироза</w:t>
      </w:r>
      <w:r>
        <w:rPr>
          <w:rFonts w:cs="Arial" w:ascii="Arial" w:hAnsi="Arial"/>
          <w:lang w:val="bs-Cyrl-BA"/>
        </w:rPr>
        <w:t xml:space="preserve"> </w:t>
      </w:r>
      <w:r>
        <w:rPr>
          <w:rFonts w:cs="Arial" w:ascii="Arial" w:hAnsi="Arial"/>
          <w:b w:val="false"/>
          <w:lang w:val="bs-Cyrl-BA"/>
        </w:rPr>
        <w:t>су утврђене као удружене инфекције</w:t>
      </w:r>
      <w:r>
        <w:rPr>
          <w:rFonts w:cs="Arial" w:ascii="Arial" w:hAnsi="Arial"/>
          <w:b w:val="false"/>
          <w:lang w:val="sr-CS"/>
        </w:rPr>
        <w:t xml:space="preserve"> </w:t>
      </w:r>
      <w:r>
        <w:rPr>
          <w:rFonts w:cs="Arial" w:ascii="Arial" w:hAnsi="Arial"/>
          <w:b w:val="false"/>
          <w:lang w:val="bs-Cyrl-BA"/>
        </w:rPr>
        <w:t xml:space="preserve">код свиња у Рогољима на два имања, </w:t>
      </w:r>
      <w:r>
        <w:rPr>
          <w:rFonts w:cs="Arial" w:ascii="Arial" w:hAnsi="Arial"/>
          <w:b w:val="false"/>
          <w:lang w:val="sr-CS"/>
        </w:rPr>
        <w:t>у Доњим Карајзовцима на једном имању и у Машићима  на једном имању.</w:t>
      </w:r>
    </w:p>
    <w:p>
      <w:pPr>
        <w:pStyle w:val="Normal"/>
        <w:jc w:val="both"/>
        <w:rPr>
          <w:rFonts w:ascii="Arial" w:hAnsi="Arial" w:cs="Arial"/>
          <w:b/>
          <w:b/>
          <w:lang w:val="bs-Cyrl-BA"/>
        </w:rPr>
      </w:pPr>
      <w:r>
        <w:rPr>
          <w:rFonts w:cs="Arial" w:ascii="Arial" w:hAnsi="Arial"/>
          <w:b/>
          <w:lang w:val="sr-CS"/>
        </w:rPr>
        <w:t>Респираторни и репродуктивни синдром свиња</w:t>
      </w:r>
      <w:r>
        <w:rPr>
          <w:rFonts w:cs="Arial" w:ascii="Arial" w:hAnsi="Arial"/>
          <w:lang w:val="sr-CS"/>
        </w:rPr>
        <w:t xml:space="preserve"> је утврђен на једном имању у Доњим Карајзовцима и на једном имању у  Рогољима као удружена инфекција  са лептоспирозом, парвовирозом и цирковирозом.</w:t>
      </w:r>
    </w:p>
    <w:p>
      <w:pPr>
        <w:pStyle w:val="Normal"/>
        <w:jc w:val="both"/>
        <w:rPr>
          <w:rFonts w:ascii="Arial" w:hAnsi="Arial" w:cs="Arial"/>
          <w:lang w:val="sr-CS"/>
        </w:rPr>
      </w:pPr>
      <w:r>
        <w:rPr>
          <w:rFonts w:cs="Arial" w:ascii="Arial" w:hAnsi="Arial"/>
          <w:lang w:val="sr-CS"/>
        </w:rPr>
        <w:t>Мјеста избијања (жаришта) наведених заразних болести код свиња је било укупно шест</w:t>
      </w:r>
      <w:r>
        <w:rPr>
          <w:rFonts w:cs="Arial" w:ascii="Arial" w:hAnsi="Arial"/>
          <w:lang w:val="bs-Cyrl-BA"/>
        </w:rPr>
        <w:t xml:space="preserve"> у периоду фебруар - мај</w:t>
      </w:r>
      <w:r>
        <w:rPr>
          <w:rFonts w:cs="Arial" w:ascii="Arial" w:hAnsi="Arial"/>
          <w:lang w:val="sr-CS"/>
        </w:rPr>
        <w:t xml:space="preserve">, а инфекције су утврђене код 42 свиње. </w:t>
      </w:r>
    </w:p>
    <w:p>
      <w:pPr>
        <w:pStyle w:val="Normal"/>
        <w:jc w:val="both"/>
        <w:rPr>
          <w:rFonts w:ascii="Arial" w:hAnsi="Arial" w:cs="Arial"/>
          <w:b/>
          <w:b/>
          <w:lang w:val="bs-Cyrl-BA"/>
        </w:rPr>
      </w:pPr>
      <w:r>
        <w:rPr>
          <w:rFonts w:cs="Arial" w:ascii="Arial" w:hAnsi="Arial"/>
          <w:b/>
          <w:lang w:val="bs-Cyrl-BA"/>
        </w:rPr>
        <w:t>Б-056</w:t>
      </w:r>
      <w:r>
        <w:rPr>
          <w:b/>
          <w:lang w:val="bs-Cyrl-BA"/>
        </w:rPr>
        <w:t xml:space="preserve"> </w:t>
      </w:r>
      <w:r>
        <w:rPr>
          <w:rFonts w:cs="Arial" w:ascii="Arial" w:hAnsi="Arial"/>
          <w:b/>
          <w:lang w:val="bs-Cyrl-BA"/>
        </w:rPr>
        <w:t>Лептоспироза(</w:t>
      </w:r>
      <w:r>
        <w:rPr>
          <w:rFonts w:cs="Arial" w:ascii="Arial" w:hAnsi="Arial"/>
          <w:b/>
        </w:rPr>
        <w:t>Leptospirosis</w:t>
      </w:r>
      <w:r>
        <w:rPr>
          <w:rFonts w:cs="Arial" w:ascii="Arial" w:hAnsi="Arial"/>
          <w:b/>
          <w:lang w:val="bs-Cyrl-BA"/>
        </w:rPr>
        <w:t>)</w:t>
      </w:r>
    </w:p>
    <w:p>
      <w:pPr>
        <w:pStyle w:val="Normal"/>
        <w:jc w:val="both"/>
        <w:rPr>
          <w:rFonts w:ascii="Arial" w:hAnsi="Arial" w:cs="Arial"/>
          <w:b/>
          <w:b/>
          <w:lang w:val="bs-Cyrl-BA"/>
        </w:rPr>
      </w:pPr>
      <w:r>
        <w:rPr>
          <w:rFonts w:eastAsia="Times New Roman" w:cs="Arial" w:ascii="Arial" w:hAnsi="Arial"/>
          <w:lang w:val="sr-Latn-CS"/>
        </w:rPr>
        <w:t xml:space="preserve">Лептоспироза </w:t>
      </w:r>
      <w:r>
        <w:rPr>
          <w:rFonts w:eastAsia="Times New Roman" w:cs="Arial" w:ascii="Arial" w:hAnsi="Arial"/>
          <w:lang w:val="hr-HR"/>
        </w:rPr>
        <w:t xml:space="preserve">(Leptospirosis) је заразно обољење различитих врста домаћих и дивљих животиња, паса и човјека. </w:t>
      </w:r>
      <w:r>
        <w:rPr>
          <w:rFonts w:eastAsia="Times New Roman" w:cs="Arial" w:ascii="Arial" w:hAnsi="Arial"/>
          <w:lang w:val="sr-Latn-CS"/>
        </w:rPr>
        <w:t xml:space="preserve">Лептоспироза је </w:t>
      </w:r>
      <w:r>
        <w:rPr>
          <w:rFonts w:eastAsia="Times New Roman" w:cs="Arial" w:ascii="Arial" w:hAnsi="Arial"/>
          <w:lang w:val="bs-Cyrl-BA"/>
        </w:rPr>
        <w:t>зооноза</w:t>
      </w:r>
      <w:r>
        <w:rPr>
          <w:rFonts w:eastAsia="Times New Roman" w:cs="Arial" w:ascii="Arial" w:hAnsi="Arial"/>
          <w:lang w:val="sr-Latn-CS"/>
        </w:rPr>
        <w:t xml:space="preserve">, болест која се преноси са животиња на људе. </w:t>
      </w:r>
      <w:r>
        <w:rPr>
          <w:rFonts w:eastAsia="Times New Roman" w:cs="Arial" w:ascii="Arial" w:hAnsi="Arial"/>
          <w:lang w:val="hr-HR"/>
        </w:rPr>
        <w:t>Узрочник болести је бактерија Leptospira interrogans.</w:t>
      </w:r>
    </w:p>
    <w:p>
      <w:pPr>
        <w:pStyle w:val="NormalWeb"/>
        <w:spacing w:beforeAutospacing="0" w:before="0" w:after="0"/>
        <w:jc w:val="both"/>
        <w:rPr>
          <w:rFonts w:ascii="Arial" w:hAnsi="Arial" w:cs="Arial"/>
          <w:lang w:val="bs-Cyrl-BA"/>
        </w:rPr>
      </w:pPr>
      <w:r>
        <w:rPr>
          <w:rFonts w:cs="Arial" w:ascii="Arial" w:hAnsi="Arial"/>
          <w:lang w:val="hr-HR" w:eastAsia="en-US"/>
        </w:rPr>
        <w:t>Код животиња болест се различито манифестира од инапарентне (незамјетљиве) инфекције до клиничких знакова побачаја, крвавог урина, жутице и маститиса (упала вимена).</w:t>
      </w:r>
      <w:r>
        <w:rPr>
          <w:rFonts w:cs="Arial" w:ascii="Arial" w:hAnsi="Arial"/>
          <w:lang w:val="hr-HR"/>
        </w:rPr>
        <w:t xml:space="preserve"> </w:t>
      </w:r>
    </w:p>
    <w:p>
      <w:pPr>
        <w:pStyle w:val="NormalWeb"/>
        <w:spacing w:beforeAutospacing="0" w:before="0" w:after="0"/>
        <w:jc w:val="both"/>
        <w:rPr>
          <w:rFonts w:ascii="Arial" w:hAnsi="Arial" w:cs="Arial"/>
          <w:lang w:val="bs-Cyrl-BA"/>
        </w:rPr>
      </w:pPr>
      <w:r>
        <w:rPr>
          <w:rFonts w:cs="Arial" w:ascii="Arial" w:hAnsi="Arial"/>
          <w:lang w:val="hr-HR" w:eastAsia="en-US"/>
        </w:rPr>
        <w:t xml:space="preserve">Код људи болест може бити благог тока са манифестацијама симптома грипа, а у тежем облику може доћи до отказивања рада бубрега, </w:t>
      </w:r>
      <w:r>
        <w:rPr>
          <w:rFonts w:cs="Arial" w:ascii="Arial" w:hAnsi="Arial"/>
          <w:lang w:val="bs-Cyrl-BA" w:eastAsia="en-US"/>
        </w:rPr>
        <w:t>п</w:t>
      </w:r>
      <w:r>
        <w:rPr>
          <w:rFonts w:cs="Arial" w:ascii="Arial" w:hAnsi="Arial"/>
          <w:lang w:val="hr-HR" w:eastAsia="en-US"/>
        </w:rPr>
        <w:t>ојаве жутице</w:t>
      </w:r>
      <w:r>
        <w:rPr>
          <w:rFonts w:cs="Arial" w:ascii="Arial" w:hAnsi="Arial"/>
          <w:lang w:val="bs-Cyrl-BA" w:eastAsia="en-US"/>
        </w:rPr>
        <w:t xml:space="preserve"> и др</w:t>
      </w:r>
      <w:r>
        <w:rPr>
          <w:rFonts w:cs="Arial" w:ascii="Arial" w:hAnsi="Arial"/>
          <w:lang w:val="hr-HR" w:eastAsia="en-US"/>
        </w:rPr>
        <w:t>.</w:t>
      </w:r>
      <w:r>
        <w:rPr>
          <w:rFonts w:cs="Arial" w:ascii="Arial" w:hAnsi="Arial"/>
          <w:lang w:val="bs-Cyrl-BA" w:eastAsia="en-US"/>
        </w:rPr>
        <w:t>.</w:t>
      </w:r>
      <w:r>
        <w:rPr>
          <w:rFonts w:cs="Arial" w:ascii="Arial" w:hAnsi="Arial"/>
          <w:lang w:val="hr-HR"/>
        </w:rPr>
        <w:t xml:space="preserve"> </w:t>
      </w:r>
      <w:r>
        <w:rPr>
          <w:rFonts w:cs="Arial" w:ascii="Arial" w:hAnsi="Arial"/>
          <w:lang w:val="bs-Cyrl-BA"/>
        </w:rPr>
        <w:t xml:space="preserve">Људи се </w:t>
      </w:r>
      <w:r>
        <w:rPr>
          <w:rFonts w:cs="Arial" w:ascii="Arial" w:hAnsi="Arial"/>
          <w:lang w:val="hr-HR"/>
        </w:rPr>
        <w:t>зараз</w:t>
      </w:r>
      <w:r>
        <w:rPr>
          <w:rFonts w:cs="Arial" w:ascii="Arial" w:hAnsi="Arial"/>
          <w:lang w:val="bs-Cyrl-BA"/>
        </w:rPr>
        <w:t xml:space="preserve">е </w:t>
      </w:r>
      <w:r>
        <w:rPr>
          <w:rFonts w:cs="Arial" w:ascii="Arial" w:hAnsi="Arial"/>
          <w:lang w:val="hr-HR"/>
        </w:rPr>
        <w:t>директним контактом са урином или ткивима заражене животиње, преко посјекотина или огреботина на кожи, а понекад преко слузокоже уста, носа или очију</w:t>
      </w:r>
      <w:r>
        <w:rPr>
          <w:rFonts w:cs="Arial" w:ascii="Arial" w:hAnsi="Arial"/>
          <w:lang w:val="bs-Cyrl-BA"/>
        </w:rPr>
        <w:t>.</w:t>
      </w:r>
      <w:r>
        <w:rPr>
          <w:rFonts w:cs="Arial" w:ascii="Arial" w:hAnsi="Arial"/>
          <w:lang w:val="hr-HR" w:eastAsia="en-US"/>
        </w:rPr>
        <w:t xml:space="preserve"> </w:t>
      </w:r>
    </w:p>
    <w:p>
      <w:pPr>
        <w:pStyle w:val="Normal"/>
        <w:jc w:val="both"/>
        <w:rPr>
          <w:rFonts w:ascii="Arial" w:hAnsi="Arial" w:cs="Arial"/>
          <w:lang w:val="bs-Cyrl-BA"/>
        </w:rPr>
      </w:pPr>
      <w:r>
        <w:rPr>
          <w:rFonts w:cs="Arial" w:ascii="Arial" w:hAnsi="Arial"/>
        </w:rPr>
        <w:t>Лептоспироза се сузбија лијечењем заражених животиња</w:t>
      </w:r>
      <w:r>
        <w:rPr>
          <w:rFonts w:cs="Arial" w:ascii="Arial" w:hAnsi="Arial"/>
          <w:lang w:val="bs-Cyrl-BA"/>
        </w:rPr>
        <w:t xml:space="preserve"> </w:t>
      </w:r>
      <w:r>
        <w:rPr>
          <w:rFonts w:cs="Arial" w:ascii="Arial" w:hAnsi="Arial"/>
        </w:rPr>
        <w:t xml:space="preserve">одговарајућим антимикробним средством </w:t>
      </w:r>
      <w:r>
        <w:rPr>
          <w:rFonts w:cs="Arial" w:ascii="Arial" w:hAnsi="Arial"/>
          <w:lang w:val="bs-Cyrl-BA"/>
        </w:rPr>
        <w:t>у складу са</w:t>
      </w:r>
      <w:r>
        <w:rPr>
          <w:rFonts w:cs="Arial" w:ascii="Arial" w:hAnsi="Arial"/>
          <w:lang w:val="sr-CS"/>
        </w:rPr>
        <w:t xml:space="preserve"> Правилником о</w:t>
      </w:r>
      <w:r>
        <w:rPr>
          <w:rFonts w:cs="Arial" w:ascii="Arial" w:hAnsi="Arial"/>
          <w:lang w:val="sr-Latn-CS"/>
        </w:rPr>
        <w:t xml:space="preserve"> мјерама за рано откривање и сузбијање лептоспирозе („Сл.гласник РС“,број 3/18)</w:t>
      </w:r>
      <w:r>
        <w:rPr>
          <w:rFonts w:cs="Arial" w:ascii="Arial" w:hAnsi="Arial"/>
          <w:lang w:val="bs-Cyrl-BA"/>
        </w:rPr>
        <w:t>.</w:t>
      </w:r>
    </w:p>
    <w:p>
      <w:pPr>
        <w:pStyle w:val="Normal"/>
        <w:jc w:val="both"/>
        <w:rPr>
          <w:rFonts w:ascii="Arial" w:hAnsi="Arial" w:cs="Arial"/>
          <w:b/>
          <w:b/>
          <w:bCs/>
          <w:lang w:val="en-US"/>
        </w:rPr>
      </w:pPr>
      <w:r>
        <w:rPr>
          <w:rFonts w:eastAsia="Times New Roman" w:cs="Arial" w:ascii="Arial" w:hAnsi="Arial"/>
          <w:lang w:val="hr-HR"/>
        </w:rPr>
        <w:t>Ради утврђивањ</w:t>
      </w:r>
      <w:r>
        <w:rPr>
          <w:rFonts w:eastAsia="Times New Roman" w:cs="Arial" w:ascii="Arial" w:hAnsi="Arial"/>
          <w:lang w:val="bs-Cyrl-BA"/>
        </w:rPr>
        <w:t>а лептоспирозе</w:t>
      </w:r>
      <w:r>
        <w:rPr>
          <w:rFonts w:eastAsia="Times New Roman" w:cs="Arial" w:ascii="Arial" w:hAnsi="Arial"/>
          <w:lang w:val="hr-HR"/>
        </w:rPr>
        <w:t xml:space="preserve"> </w:t>
      </w:r>
      <w:r>
        <w:rPr>
          <w:rFonts w:eastAsia="Times New Roman" w:cs="Arial" w:ascii="Arial" w:hAnsi="Arial"/>
          <w:lang w:val="bs-Cyrl-BA"/>
        </w:rPr>
        <w:t>власници животиња су дужни пријавити</w:t>
      </w:r>
      <w:r>
        <w:rPr>
          <w:rFonts w:eastAsia="Times New Roman" w:cs="Arial" w:ascii="Arial" w:hAnsi="Arial"/>
          <w:lang w:val="hr-HR"/>
        </w:rPr>
        <w:t xml:space="preserve"> побачај</w:t>
      </w:r>
      <w:r>
        <w:rPr>
          <w:rFonts w:eastAsia="Times New Roman" w:cs="Arial" w:ascii="Arial" w:hAnsi="Arial"/>
          <w:lang w:val="bs-Cyrl-BA"/>
        </w:rPr>
        <w:t>е</w:t>
      </w:r>
      <w:r>
        <w:rPr>
          <w:rFonts w:eastAsia="Times New Roman" w:cs="Arial" w:ascii="Arial" w:hAnsi="Arial"/>
          <w:lang w:val="hr-HR"/>
        </w:rPr>
        <w:t xml:space="preserve"> животиња на имању (говеда, оваца, коза, свиња и кобила) епизоотиолошки надлежној ветеринарској организацији.</w:t>
      </w:r>
    </w:p>
    <w:p>
      <w:pPr>
        <w:pStyle w:val="Normal"/>
        <w:jc w:val="both"/>
        <w:rPr>
          <w:rFonts w:ascii="Arial" w:hAnsi="Arial" w:cs="Arial"/>
          <w:b/>
          <w:b/>
          <w:bCs/>
          <w:lang w:val="en-US"/>
        </w:rPr>
      </w:pPr>
      <w:r>
        <w:rPr>
          <w:rFonts w:eastAsia="Times New Roman" w:cs="Arial" w:ascii="Arial" w:hAnsi="Arial"/>
          <w:lang w:val="sr-Latn-CS"/>
        </w:rPr>
        <w:t>Поред побачаја ветеринару треба пријавити и све пријевремене породе, као и породе слабе, авиталне младунчади, чији узрок такође може бити заразна инфекција, па се то мора утврдити, а све првенствено са циљем здравствене заштите људи.</w:t>
      </w:r>
    </w:p>
    <w:p>
      <w:pPr>
        <w:pStyle w:val="Normal"/>
        <w:jc w:val="both"/>
        <w:rPr>
          <w:rFonts w:ascii="Arial" w:hAnsi="Arial" w:cs="Arial"/>
          <w:b/>
          <w:b/>
          <w:bCs/>
          <w:lang w:val="bs-Cyrl-BA"/>
        </w:rPr>
      </w:pPr>
      <w:r>
        <w:rPr>
          <w:rFonts w:eastAsia="Times New Roman" w:cs="Arial" w:ascii="Arial" w:hAnsi="Arial"/>
          <w:lang w:val="sr-Latn-BA"/>
        </w:rPr>
        <w:t xml:space="preserve">Ради заштите људи и животиња од лептоспирозе у превенцији болести се спроводи: </w:t>
      </w:r>
    </w:p>
    <w:p>
      <w:pPr>
        <w:pStyle w:val="ListParagraph"/>
        <w:widowControl/>
        <w:numPr>
          <w:ilvl w:val="0"/>
          <w:numId w:val="1"/>
        </w:numPr>
        <w:suppressAutoHyphens w:val="false"/>
        <w:rPr>
          <w:rFonts w:ascii="Arial" w:hAnsi="Arial" w:eastAsia="Times New Roman" w:cs="Arial"/>
          <w:b/>
          <w:b/>
          <w:bCs/>
          <w:lang w:val="sr-Latn-BA"/>
        </w:rPr>
      </w:pPr>
      <w:r>
        <w:rPr>
          <w:rFonts w:eastAsia="Times New Roman" w:cs="Arial" w:ascii="Arial" w:hAnsi="Arial"/>
          <w:lang w:val="sr-Latn-BA"/>
        </w:rPr>
        <w:t>дератизација (уништавање мишева и пацова),</w:t>
      </w:r>
    </w:p>
    <w:p>
      <w:pPr>
        <w:pStyle w:val="Normal"/>
        <w:widowControl/>
        <w:numPr>
          <w:ilvl w:val="0"/>
          <w:numId w:val="1"/>
        </w:numPr>
        <w:suppressAutoHyphens w:val="false"/>
        <w:rPr>
          <w:rFonts w:ascii="Arial" w:hAnsi="Arial" w:eastAsia="Times New Roman" w:cs="Arial"/>
          <w:b/>
          <w:b/>
          <w:bCs/>
          <w:lang w:val="sr-Latn-BA"/>
        </w:rPr>
      </w:pPr>
      <w:r>
        <w:rPr>
          <w:rFonts w:eastAsia="Times New Roman" w:cs="Arial" w:ascii="Arial" w:hAnsi="Arial"/>
          <w:lang w:val="sr-Latn-BA"/>
        </w:rPr>
        <w:t>заштита воде и хране за људе и животиње од контакта са мишевима и пацовима, а и других потенцијално заражених животиња,</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lang w:val="sr-Latn-BA"/>
        </w:rPr>
        <w:t xml:space="preserve">хлорисање воде за пиће, </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lang w:val="sr-Latn-BA"/>
        </w:rPr>
        <w:t>хигијенско држање животиња и економског дворишта,</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lang w:val="sr-Latn-BA"/>
        </w:rPr>
        <w:t>покривање посјекотина и огреботина непромочивим завојем прије контакта са земљом, блатом или водом који би могли да буду контаминирани мокраћом заражених животиња,</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lang w:val="sr-Latn-BA"/>
        </w:rPr>
        <w:t>не давати псима сирове животињске изнутрице,</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lang w:val="sr-Latn-BA"/>
        </w:rPr>
        <w:t>прати руке сапуном, јер се лептоспире брзо убијају сапуном, дезинфицијенсима и добрим сушењем руку,</w:t>
      </w:r>
      <w:r>
        <w:rPr>
          <w:rFonts w:eastAsia="Times New Roman" w:cs="Arial" w:ascii="Arial" w:hAnsi="Arial"/>
          <w:lang w:val="bs-Cyrl-BA"/>
        </w:rPr>
        <w:t xml:space="preserve"> осјетљиве су на  исушивање и дезинфицијенсе,</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lang w:val="sr-Latn-BA"/>
        </w:rPr>
        <w:t>вакцинација паса против лептоспирозе,</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color w:val="000000"/>
          <w:lang w:val="sr-Latn-BA"/>
        </w:rPr>
        <w:t>исушивање локви и уклањање свих извора гдје се може задржавати вода,</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lang w:val="sr-Latn-BA"/>
        </w:rPr>
        <w:t>приликом рада са потенцијално зараженим животињама носити заштитну одјећу и обућу,</w:t>
      </w:r>
    </w:p>
    <w:p>
      <w:pPr>
        <w:pStyle w:val="Normal"/>
        <w:widowControl/>
        <w:numPr>
          <w:ilvl w:val="0"/>
          <w:numId w:val="1"/>
        </w:numPr>
        <w:suppressAutoHyphens w:val="false"/>
        <w:spacing w:before="0" w:after="0"/>
        <w:rPr>
          <w:rFonts w:ascii="Arial" w:hAnsi="Arial" w:eastAsia="Times New Roman" w:cs="Arial"/>
          <w:b/>
          <w:b/>
          <w:bCs/>
          <w:lang w:val="sr-Latn-BA"/>
        </w:rPr>
      </w:pPr>
      <w:r>
        <w:rPr>
          <w:rFonts w:eastAsia="Times New Roman" w:cs="Arial" w:ascii="Arial" w:hAnsi="Arial"/>
          <w:lang w:val="sr-Latn-BA"/>
        </w:rPr>
        <w:t>обавезна пријава угинућа и побачаја животиња на имању епизоотиолошки надлежној ветеринарској организацији.</w:t>
      </w:r>
    </w:p>
    <w:p>
      <w:pPr>
        <w:pStyle w:val="Normal"/>
        <w:jc w:val="both"/>
        <w:rPr>
          <w:rFonts w:ascii="Arial" w:hAnsi="Arial" w:cs="Arial"/>
          <w:lang w:val="bs-Cyrl-BA"/>
        </w:rPr>
      </w:pPr>
      <w:r>
        <w:rPr>
          <w:rFonts w:cs="Arial" w:ascii="Arial" w:hAnsi="Arial"/>
          <w:b/>
          <w:lang w:val="bs-Cyrl-BA"/>
        </w:rPr>
        <w:t>Б-257</w:t>
      </w:r>
      <w:r>
        <w:rPr>
          <w:rFonts w:cs="Arial" w:ascii="Arial" w:hAnsi="Arial"/>
          <w:b/>
          <w:lang w:val="bs-BA"/>
        </w:rPr>
        <w:t xml:space="preserve"> Репродук</w:t>
      </w:r>
      <w:r>
        <w:rPr>
          <w:rFonts w:cs="Arial" w:ascii="Arial" w:hAnsi="Arial"/>
          <w:b/>
          <w:lang w:val="bs-Cyrl-BA"/>
        </w:rPr>
        <w:t xml:space="preserve">тивни и респираторни синдром свиња </w:t>
      </w:r>
      <w:r>
        <w:rPr>
          <w:rFonts w:cs="Arial" w:ascii="Arial" w:hAnsi="Arial"/>
          <w:lang w:val="bs-Cyrl-BA"/>
        </w:rPr>
        <w:t>(</w:t>
      </w:r>
      <w:r>
        <w:rPr>
          <w:rFonts w:cs="Arial" w:ascii="Arial" w:hAnsi="Arial"/>
          <w:lang w:val="bs-BA"/>
        </w:rPr>
        <w:t>Porcine reproductive and respiratory syndrome</w:t>
      </w:r>
      <w:r>
        <w:rPr>
          <w:rFonts w:cs="Arial" w:ascii="Arial" w:hAnsi="Arial"/>
          <w:lang w:val="bs-Cyrl-BA"/>
        </w:rPr>
        <w:t>-</w:t>
      </w:r>
      <w:r>
        <w:rPr>
          <w:rFonts w:cs="Arial" w:ascii="Arial" w:hAnsi="Arial"/>
          <w:lang w:val="sr-Latn-BA"/>
        </w:rPr>
        <w:t xml:space="preserve"> PRRS</w:t>
      </w:r>
      <w:r>
        <w:rPr>
          <w:rFonts w:cs="Arial" w:ascii="Arial" w:hAnsi="Arial"/>
          <w:lang w:val="bs-Cyrl-BA"/>
        </w:rPr>
        <w:t>)</w:t>
      </w:r>
    </w:p>
    <w:p>
      <w:pPr>
        <w:pStyle w:val="Normal"/>
        <w:jc w:val="both"/>
        <w:rPr>
          <w:rFonts w:ascii="Arial" w:hAnsi="Arial" w:cs="Arial"/>
          <w:lang w:val="bs-Cyrl-BA"/>
        </w:rPr>
      </w:pPr>
      <w:r>
        <w:rPr>
          <w:rFonts w:cs="Arial" w:ascii="Arial" w:hAnsi="Arial"/>
        </w:rPr>
        <w:t xml:space="preserve">То је заразна вирусна болест свиња која се у узгој најчешће уноси зараженим нерастовима или њиховим сјеменом. </w:t>
      </w:r>
      <w:r>
        <w:rPr>
          <w:rFonts w:cs="Arial" w:ascii="Arial" w:hAnsi="Arial"/>
          <w:lang w:val="sr-Latn-BA"/>
        </w:rPr>
        <w:t xml:space="preserve"> PRRS </w:t>
      </w:r>
      <w:r>
        <w:rPr>
          <w:rFonts w:cs="Arial" w:ascii="Arial" w:hAnsi="Arial"/>
          <w:lang w:val="bs-Cyrl-BA"/>
        </w:rPr>
        <w:t xml:space="preserve">код крмача </w:t>
      </w:r>
      <w:r>
        <w:rPr>
          <w:rFonts w:cs="Arial" w:ascii="Arial" w:hAnsi="Arial"/>
          <w:lang w:val="sr-Latn-BA"/>
        </w:rPr>
        <w:t xml:space="preserve">обиљежавају побачаји у каснијем стадију гравидности и прашење мртве прасади, </w:t>
      </w:r>
      <w:r>
        <w:rPr>
          <w:rFonts w:cs="Arial" w:ascii="Arial" w:hAnsi="Arial"/>
          <w:lang w:val="bs-Cyrl-BA"/>
        </w:rPr>
        <w:t>а</w:t>
      </w:r>
      <w:r>
        <w:rPr>
          <w:rFonts w:cs="Arial" w:ascii="Arial" w:hAnsi="Arial"/>
          <w:lang w:val="sr-Latn-BA"/>
        </w:rPr>
        <w:t xml:space="preserve"> код младе прасади</w:t>
      </w:r>
      <w:r>
        <w:rPr>
          <w:rFonts w:cs="Arial" w:ascii="Arial" w:hAnsi="Arial"/>
          <w:lang w:val="bs-Cyrl-BA"/>
        </w:rPr>
        <w:t xml:space="preserve"> </w:t>
      </w:r>
      <w:r>
        <w:rPr>
          <w:rFonts w:cs="Arial" w:ascii="Arial" w:hAnsi="Arial"/>
          <w:lang w:val="sr-Latn-BA"/>
        </w:rPr>
        <w:t>респираторни проблеми</w:t>
      </w:r>
      <w:r>
        <w:rPr>
          <w:rFonts w:cs="Arial" w:ascii="Arial" w:hAnsi="Arial"/>
          <w:lang w:val="bs-Cyrl-BA"/>
        </w:rPr>
        <w:t>.</w:t>
      </w:r>
      <w:r>
        <w:rPr>
          <w:rFonts w:cs="Arial" w:ascii="Arial" w:hAnsi="Arial"/>
          <w:lang w:val="hr-HR"/>
        </w:rPr>
        <w:t xml:space="preserve"> Респираторни облик који се углавном </w:t>
      </w:r>
      <w:r>
        <w:rPr>
          <w:rFonts w:cs="Arial" w:ascii="Arial" w:hAnsi="Arial"/>
          <w:lang w:val="bs-Cyrl-BA"/>
        </w:rPr>
        <w:t>јавља</w:t>
      </w:r>
      <w:r>
        <w:rPr>
          <w:rFonts w:cs="Arial" w:ascii="Arial" w:hAnsi="Arial"/>
          <w:lang w:val="hr-HR"/>
        </w:rPr>
        <w:t xml:space="preserve"> код сисајуће или младе прасади</w:t>
      </w:r>
      <w:r>
        <w:rPr>
          <w:rFonts w:cs="Arial" w:ascii="Arial" w:hAnsi="Arial"/>
          <w:lang w:val="bs-Cyrl-BA"/>
        </w:rPr>
        <w:t xml:space="preserve"> карактерише висока температура, пролив, дехидрација, нагло мршављење</w:t>
      </w:r>
      <w:r>
        <w:rPr>
          <w:rFonts w:cs="Arial" w:ascii="Arial" w:hAnsi="Arial"/>
          <w:lang w:val="hr-HR"/>
        </w:rPr>
        <w:t xml:space="preserve">, </w:t>
      </w:r>
      <w:r>
        <w:rPr>
          <w:rFonts w:cs="Arial" w:ascii="Arial" w:hAnsi="Arial"/>
          <w:lang w:val="bs-Cyrl-BA"/>
        </w:rPr>
        <w:t>убрзано дисање</w:t>
      </w:r>
      <w:r>
        <w:rPr>
          <w:rFonts w:cs="Arial" w:ascii="Arial" w:hAnsi="Arial"/>
          <w:lang w:val="hr-HR"/>
        </w:rPr>
        <w:t>, кашаљ</w:t>
      </w:r>
      <w:r>
        <w:rPr>
          <w:rFonts w:cs="Arial" w:ascii="Arial" w:hAnsi="Arial"/>
          <w:lang w:val="bs-Cyrl-BA"/>
        </w:rPr>
        <w:t>,</w:t>
      </w:r>
      <w:r>
        <w:rPr>
          <w:rFonts w:cs="Arial" w:ascii="Arial" w:hAnsi="Arial"/>
          <w:lang w:val="hr-HR"/>
        </w:rPr>
        <w:t xml:space="preserve"> и повремено угинућа.</w:t>
      </w:r>
    </w:p>
    <w:p>
      <w:pPr>
        <w:pStyle w:val="Normal"/>
        <w:jc w:val="both"/>
        <w:rPr>
          <w:rFonts w:ascii="Arial" w:hAnsi="Arial" w:cs="Arial"/>
          <w:lang w:val="bs-Cyrl-BA"/>
        </w:rPr>
      </w:pPr>
      <w:r>
        <w:rPr>
          <w:rFonts w:cs="Arial" w:ascii="Arial" w:hAnsi="Arial"/>
          <w:lang w:val="bs-Cyrl-BA"/>
        </w:rPr>
        <w:t>У  превентиви куповати свиње из контролисаног стада са подручја слободног од</w:t>
      </w:r>
      <w:r>
        <w:rPr>
          <w:rFonts w:cs="Arial" w:ascii="Arial" w:hAnsi="Arial"/>
          <w:lang w:val="sr-Latn-BA"/>
        </w:rPr>
        <w:t xml:space="preserve"> PRRS</w:t>
      </w:r>
      <w:r>
        <w:rPr>
          <w:rFonts w:cs="Arial" w:ascii="Arial" w:hAnsi="Arial"/>
          <w:lang w:val="bs-Cyrl-BA"/>
        </w:rPr>
        <w:t>-а.</w:t>
      </w:r>
    </w:p>
    <w:p>
      <w:pPr>
        <w:pStyle w:val="Normal"/>
        <w:jc w:val="both"/>
        <w:rPr>
          <w:rFonts w:ascii="Arial" w:hAnsi="Arial" w:cs="Arial"/>
          <w:b/>
          <w:b/>
          <w:lang w:val="bs-Cyrl-BA"/>
        </w:rPr>
      </w:pPr>
      <w:r>
        <w:rPr>
          <w:rFonts w:cs="Arial" w:ascii="Arial" w:hAnsi="Arial"/>
          <w:lang w:val="bs-Cyrl-BA"/>
        </w:rPr>
        <w:t xml:space="preserve">Према Програму мјера свиње се испитују на ПРРС на захтјев власника ради остваривања службеног статуса стада слободног од </w:t>
      </w:r>
      <w:r>
        <w:rPr>
          <w:rFonts w:cs="Arial" w:ascii="Arial" w:hAnsi="Arial"/>
          <w:lang w:val="bs-BA"/>
        </w:rPr>
        <w:t>PRRS и спроводе се мјере мониторинга које доноси М</w:t>
      </w:r>
      <w:r>
        <w:rPr>
          <w:rFonts w:cs="Arial" w:ascii="Arial" w:hAnsi="Arial"/>
          <w:lang w:val="bs-Cyrl-BA"/>
        </w:rPr>
        <w:t xml:space="preserve">инистарство </w:t>
      </w:r>
      <w:r>
        <w:rPr>
          <w:rFonts w:cs="Arial" w:ascii="Arial" w:hAnsi="Arial"/>
          <w:lang w:val="bs-BA"/>
        </w:rPr>
        <w:t xml:space="preserve">ради </w:t>
      </w:r>
      <w:r>
        <w:rPr>
          <w:rFonts w:cs="Arial" w:ascii="Arial" w:hAnsi="Arial"/>
          <w:lang w:val="bs-Cyrl-BA"/>
        </w:rPr>
        <w:t>утврђивања присуства односно одсуства болести код свиња..</w:t>
      </w:r>
    </w:p>
    <w:p>
      <w:pPr>
        <w:pStyle w:val="Normal"/>
        <w:jc w:val="both"/>
        <w:rPr>
          <w:rFonts w:ascii="Arial" w:hAnsi="Arial" w:cs="Arial"/>
          <w:lang w:val="bs-Cyrl-BA"/>
        </w:rPr>
      </w:pPr>
      <w:r>
        <w:rPr>
          <w:rFonts w:cs="Arial" w:ascii="Arial" w:hAnsi="Arial"/>
          <w:b/>
          <w:lang w:val="sr-CS"/>
        </w:rPr>
        <w:t>Парвовироза</w:t>
      </w:r>
      <w:r>
        <w:rPr>
          <w:rFonts w:cs="Arial" w:ascii="Arial" w:hAnsi="Arial"/>
          <w:lang w:val="sr-CS"/>
        </w:rPr>
        <w:t>(</w:t>
      </w:r>
      <w:r>
        <w:rPr>
          <w:rFonts w:cs="Arial" w:ascii="Arial" w:hAnsi="Arial"/>
        </w:rPr>
        <w:t xml:space="preserve">Porcine parvovirus disease </w:t>
      </w:r>
      <w:r>
        <w:rPr>
          <w:rFonts w:cs="Arial" w:ascii="Arial" w:hAnsi="Arial"/>
          <w:lang w:val="sr-Latn-CS"/>
        </w:rPr>
        <w:t xml:space="preserve">– </w:t>
      </w:r>
      <w:r>
        <w:rPr>
          <w:rFonts w:cs="Arial" w:ascii="Arial" w:hAnsi="Arial"/>
        </w:rPr>
        <w:t>PPVD</w:t>
      </w:r>
      <w:r>
        <w:rPr>
          <w:rFonts w:cs="Arial" w:ascii="Arial" w:hAnsi="Arial"/>
          <w:lang w:val="bs-Cyrl-BA"/>
        </w:rPr>
        <w:t>)</w:t>
      </w:r>
    </w:p>
    <w:p>
      <w:pPr>
        <w:pStyle w:val="Normal"/>
        <w:jc w:val="both"/>
        <w:rPr>
          <w:rFonts w:ascii="Arial" w:hAnsi="Arial" w:cs="Arial"/>
          <w:sz w:val="22"/>
          <w:szCs w:val="22"/>
          <w:lang w:val="sr-BA"/>
        </w:rPr>
      </w:pPr>
      <w:r>
        <w:rPr>
          <w:rFonts w:cs="Arial" w:ascii="Arial" w:hAnsi="Arial"/>
          <w:lang w:val="sr-BA"/>
        </w:rPr>
        <w:t>Парвовирозу свиња узрокује вирус из скупине парво</w:t>
      </w:r>
      <w:r>
        <w:rPr>
          <w:rFonts w:cs="Arial" w:ascii="Arial" w:hAnsi="Arial"/>
        </w:rPr>
        <w:t>-</w:t>
      </w:r>
      <w:r>
        <w:rPr>
          <w:rFonts w:cs="Arial" w:ascii="Arial" w:hAnsi="Arial"/>
          <w:lang w:val="sr-BA"/>
        </w:rPr>
        <w:t>вируса, који инфицира само свиње. Парвовирозу свиња обиљежавају побачаји, лоша концепција, смањен број прасади у леглу, мумификација плодова и прашење мртве прасади. Дијагноза се поставља претрагом крви сумњивих свиња. За спречавање појаве и сузбијање болести од великог је значаја спровођење бисигурносних мјера на фармама и котрола здравља живот</w:t>
      </w:r>
      <w:r>
        <w:rPr>
          <w:rFonts w:cs="Arial" w:ascii="Arial" w:hAnsi="Arial"/>
          <w:sz w:val="22"/>
          <w:szCs w:val="22"/>
          <w:lang w:val="sr-BA"/>
        </w:rPr>
        <w:t xml:space="preserve">иња. </w:t>
      </w:r>
    </w:p>
    <w:p>
      <w:pPr>
        <w:pStyle w:val="Normal"/>
        <w:jc w:val="both"/>
        <w:rPr>
          <w:rFonts w:ascii="Arial" w:hAnsi="Arial" w:cs="Arial"/>
          <w:iCs/>
          <w:lang w:val="bs-Cyrl-BA"/>
        </w:rPr>
      </w:pPr>
      <w:r>
        <w:rPr>
          <w:rFonts w:cs="Arial" w:ascii="Arial" w:hAnsi="Arial"/>
          <w:b/>
          <w:lang w:val="sr-CS"/>
        </w:rPr>
        <w:t>Цирковироза</w:t>
      </w:r>
      <w:r>
        <w:rPr>
          <w:rFonts w:cs="Arial" w:ascii="Arial" w:hAnsi="Arial"/>
          <w:lang w:val="sr-CS"/>
        </w:rPr>
        <w:t xml:space="preserve"> (</w:t>
      </w:r>
      <w:r>
        <w:rPr>
          <w:rFonts w:cs="Arial" w:ascii="Arial" w:hAnsi="Arial"/>
          <w:iCs/>
          <w:lang w:val="sr-Latn-BA"/>
        </w:rPr>
        <w:t>Porcine cirkovirus</w:t>
      </w:r>
      <w:r>
        <w:rPr>
          <w:rFonts w:cs="Arial" w:ascii="Arial" w:hAnsi="Arial"/>
          <w:iCs/>
        </w:rPr>
        <w:t xml:space="preserve"> disease – PCVD</w:t>
      </w:r>
      <w:r>
        <w:rPr>
          <w:rFonts w:cs="Arial" w:ascii="Arial" w:hAnsi="Arial"/>
          <w:iCs/>
          <w:lang w:val="bs-Cyrl-BA"/>
        </w:rPr>
        <w:t>)</w:t>
      </w:r>
    </w:p>
    <w:p>
      <w:pPr>
        <w:pStyle w:val="Normal"/>
        <w:jc w:val="both"/>
        <w:rPr>
          <w:rFonts w:ascii="Arial" w:hAnsi="Arial" w:cs="Arial"/>
          <w:b/>
          <w:b/>
          <w:lang w:val="bs-Cyrl-BA"/>
        </w:rPr>
      </w:pPr>
      <w:r>
        <w:rPr>
          <w:rFonts w:cs="Arial" w:ascii="Arial" w:hAnsi="Arial"/>
          <w:lang w:val="bs-Cyrl-BA"/>
        </w:rPr>
        <w:t>Узрочник је свињски цирковирус, а обично обољевају свиње старости од 2 до 4 мјесеца, па и до 6 мјесеци.</w:t>
      </w:r>
    </w:p>
    <w:p>
      <w:pPr>
        <w:pStyle w:val="Normal"/>
        <w:jc w:val="both"/>
        <w:rPr>
          <w:rFonts w:ascii="Arial" w:hAnsi="Arial" w:cs="Arial"/>
          <w:lang w:val="sr-BA"/>
        </w:rPr>
      </w:pPr>
      <w:r>
        <w:rPr>
          <w:rFonts w:cs="Arial" w:ascii="Arial" w:hAnsi="Arial"/>
        </w:rPr>
        <w:t xml:space="preserve">Главни клинички знак цирковирозе је губитак тјелесне тежине, а често се  види и бљедило коже, отежано дисање, дијареја, оток капака и повремено иктерус (жутица). </w:t>
      </w:r>
      <w:r>
        <w:rPr>
          <w:rFonts w:cs="Arial" w:ascii="Arial" w:hAnsi="Arial"/>
          <w:lang w:val="bs-Cyrl-BA"/>
        </w:rPr>
        <w:t xml:space="preserve">Закржљала прасад се искључује из това. </w:t>
      </w:r>
      <w:r>
        <w:rPr>
          <w:rFonts w:cs="Arial" w:ascii="Arial" w:hAnsi="Arial"/>
          <w:lang w:val="sr-BA"/>
        </w:rPr>
        <w:t xml:space="preserve"> </w:t>
      </w:r>
    </w:p>
    <w:p>
      <w:pPr>
        <w:pStyle w:val="Western"/>
        <w:spacing w:beforeAutospacing="0" w:before="0" w:after="0"/>
        <w:jc w:val="both"/>
        <w:rPr>
          <w:rFonts w:ascii="Arial" w:hAnsi="Arial" w:cs="Arial"/>
          <w:b w:val="false"/>
          <w:b w:val="false"/>
          <w:lang w:val="sr-BA"/>
        </w:rPr>
      </w:pPr>
      <w:r>
        <w:rPr>
          <w:rFonts w:cs="Arial" w:ascii="Arial" w:hAnsi="Arial"/>
          <w:b w:val="false"/>
          <w:lang w:val="sr-CS"/>
        </w:rPr>
        <w:t xml:space="preserve">Репродуктивни и респираторни синдром свиња, парвовироза и цирковироза се, с обзиром да нема прописа, сузбијају </w:t>
      </w:r>
      <w:r>
        <w:rPr>
          <w:rFonts w:cs="Arial" w:ascii="Arial" w:hAnsi="Arial"/>
          <w:b w:val="false"/>
        </w:rPr>
        <w:t>према  препорукама стручњака ЈУ Ветеринарског института „Др Васо Бутозан“ Бања Лука</w:t>
      </w:r>
      <w:r>
        <w:rPr>
          <w:rFonts w:cs="Arial" w:ascii="Arial" w:hAnsi="Arial"/>
          <w:b w:val="false"/>
          <w:lang w:val="bs-Cyrl-BA"/>
        </w:rPr>
        <w:t xml:space="preserve"> .</w:t>
      </w:r>
    </w:p>
    <w:p>
      <w:pPr>
        <w:pStyle w:val="Normal"/>
        <w:jc w:val="both"/>
        <w:rPr>
          <w:rFonts w:ascii="Arial" w:hAnsi="Arial" w:cs="Arial"/>
          <w:b/>
          <w:b/>
          <w:lang w:val="bs-Cyrl-BA"/>
        </w:rPr>
      </w:pPr>
      <w:r>
        <w:rPr>
          <w:rFonts w:cs="Arial" w:ascii="Arial" w:hAnsi="Arial"/>
          <w:b/>
          <w:lang w:val="bs-BA"/>
        </w:rPr>
        <w:t>Б-</w:t>
      </w:r>
      <w:r>
        <w:rPr>
          <w:rFonts w:cs="Arial" w:ascii="Arial" w:hAnsi="Arial"/>
          <w:b/>
          <w:lang w:val="bs-Cyrl-BA"/>
        </w:rPr>
        <w:t xml:space="preserve">062 </w:t>
      </w:r>
      <w:r>
        <w:rPr>
          <w:rFonts w:cs="Arial" w:ascii="Arial" w:hAnsi="Arial"/>
          <w:b/>
          <w:lang w:val="bs-BA"/>
        </w:rPr>
        <w:t>T</w:t>
      </w:r>
      <w:r>
        <w:rPr>
          <w:rFonts w:cs="Arial" w:ascii="Arial" w:hAnsi="Arial"/>
          <w:b/>
          <w:lang w:val="bs-Cyrl-BA"/>
        </w:rPr>
        <w:t>рихинелоза (</w:t>
      </w:r>
      <w:r>
        <w:rPr>
          <w:rFonts w:cs="Arial" w:ascii="Arial" w:hAnsi="Arial"/>
          <w:b/>
          <w:lang w:val="bs-BA"/>
        </w:rPr>
        <w:t>Trichinellosis</w:t>
      </w:r>
      <w:r>
        <w:rPr>
          <w:rFonts w:cs="Arial" w:ascii="Arial" w:hAnsi="Arial"/>
          <w:b/>
          <w:lang w:val="bs-Cyrl-BA"/>
        </w:rPr>
        <w:t>)</w:t>
      </w:r>
    </w:p>
    <w:p>
      <w:pPr>
        <w:pStyle w:val="Normal"/>
        <w:jc w:val="both"/>
        <w:rPr>
          <w:rFonts w:ascii="Arial" w:hAnsi="Arial" w:cs="Arial"/>
          <w:b/>
          <w:b/>
          <w:lang w:val="bs-Cyrl-BA"/>
        </w:rPr>
      </w:pPr>
      <w:r>
        <w:rPr>
          <w:rFonts w:cs="Arial" w:ascii="Arial" w:hAnsi="Arial"/>
          <w:lang w:val="bs-Cyrl-BA"/>
        </w:rPr>
        <w:t xml:space="preserve">У октобру, новембру и децембру је код уловљених дивљих свиња на подручју Козинаца, Градишке и Бистрице уврђена заразна, паразитска болест трихинелоза, код укупно шест дивљих свиња, које су уништене у складу са </w:t>
      </w:r>
      <w:r>
        <w:rPr>
          <w:rFonts w:cs="Arial" w:ascii="Arial" w:hAnsi="Arial"/>
          <w:lang w:val="sr-CS"/>
        </w:rPr>
        <w:t>Правилником о мјерама за за сузбијања и искорјењивање трихинелозе животиња („Сл.гласник РС“, број 44/10).</w:t>
      </w:r>
      <w:r>
        <w:rPr>
          <w:rFonts w:cs="Arial" w:ascii="Arial" w:hAnsi="Arial"/>
          <w:lang w:val="bs-Cyrl-BA"/>
        </w:rPr>
        <w:t xml:space="preserve"> </w:t>
      </w:r>
    </w:p>
    <w:p>
      <w:pPr>
        <w:pStyle w:val="Normal"/>
        <w:jc w:val="both"/>
        <w:rPr>
          <w:rFonts w:ascii="Arial" w:hAnsi="Arial" w:eastAsia="Times New Roman" w:cs="Arial"/>
          <w:color w:val="000000"/>
          <w:lang w:val="bs-Cyrl-BA"/>
        </w:rPr>
      </w:pPr>
      <w:r>
        <w:rPr>
          <w:rFonts w:eastAsia="Times New Roman" w:cs="Arial" w:ascii="Arial" w:hAnsi="Arial"/>
          <w:color w:val="000000"/>
          <w:lang w:val="sr-Latn-CS"/>
        </w:rPr>
        <w:t>Трихинелоза је паразитска болест домаћих и дивљих животиња. Обољевају месоједи и сваштоједи (свиња, дивља свиња, јазавац, медвјед, лисица, пацов), а од биљоједа коњ. Трихинелоза је значајна, јер се са животиња преноси на људе (зооноза).</w:t>
      </w:r>
      <w:r>
        <w:rPr>
          <w:rFonts w:cs="Arial" w:ascii="Arial" w:hAnsi="Arial"/>
          <w:b/>
          <w:lang w:val="bs-Cyrl-BA"/>
        </w:rPr>
        <w:t xml:space="preserve"> </w:t>
      </w:r>
      <w:r>
        <w:rPr>
          <w:rFonts w:eastAsia="Times New Roman" w:cs="Arial" w:ascii="Arial" w:hAnsi="Arial"/>
          <w:color w:val="000000"/>
          <w:lang w:val="sr-Latn-CS"/>
        </w:rPr>
        <w:t>Узрочник је трихинела спиралис (</w:t>
      </w:r>
      <w:r>
        <w:rPr>
          <w:rFonts w:eastAsia="Times New Roman" w:cs="Arial" w:ascii="Arial" w:hAnsi="Arial"/>
          <w:color w:val="000000"/>
          <w:lang w:val="hr-HR"/>
        </w:rPr>
        <w:t>Trichinella spiralis</w:t>
      </w:r>
      <w:r>
        <w:rPr>
          <w:rFonts w:eastAsia="Times New Roman" w:cs="Arial" w:ascii="Arial" w:hAnsi="Arial"/>
          <w:color w:val="000000"/>
          <w:lang w:val="sr-Latn-CS"/>
        </w:rPr>
        <w:t xml:space="preserve">). </w:t>
      </w:r>
    </w:p>
    <w:p>
      <w:pPr>
        <w:pStyle w:val="Normal"/>
        <w:widowControl/>
        <w:suppressAutoHyphens w:val="false"/>
        <w:jc w:val="both"/>
        <w:rPr>
          <w:rFonts w:ascii="MyriadPro-Regular" w:hAnsi="MyriadPro-Regular" w:cs="MyriadPro-Regular"/>
          <w:sz w:val="22"/>
          <w:szCs w:val="22"/>
          <w:lang w:val="en-US" w:bidi="ar-SA"/>
        </w:rPr>
      </w:pPr>
      <w:r>
        <w:rPr>
          <w:rFonts w:eastAsia="Times New Roman" w:cs="Arial" w:ascii="Arial" w:hAnsi="Arial"/>
          <w:color w:val="000000"/>
          <w:lang w:val="sr-Latn-CS"/>
        </w:rPr>
        <w:t>Код животиња инфекција са трихинелом је углавном непримјетна, док код људи инфекција са трихинелом узрокује озбиљну, тешку и опасну болест, која може имати смртан исход</w:t>
      </w:r>
      <w:r>
        <w:rPr>
          <w:rFonts w:eastAsia="Times New Roman" w:cs="Arial" w:ascii="Arial" w:hAnsi="Arial"/>
          <w:color w:val="000000"/>
          <w:lang w:val="bs-Cyrl-BA"/>
        </w:rPr>
        <w:t>. Код људи се манифестује мучнином, повраћањем, боловима и грчевима у трбуху, дијарејом, повећаном тјелесном температуром, знојењем, боловима у мишићима, отоком лица и капака. Важно је одмах код првих знакова пробавних сметњи јавити се љекару.</w:t>
      </w:r>
    </w:p>
    <w:p>
      <w:pPr>
        <w:pStyle w:val="Normal"/>
        <w:widowControl/>
        <w:suppressAutoHyphens w:val="false"/>
        <w:jc w:val="both"/>
        <w:rPr>
          <w:rFonts w:ascii="MyriadPro-Regular" w:hAnsi="MyriadPro-Regular" w:cs="MyriadPro-Regular"/>
          <w:sz w:val="22"/>
          <w:szCs w:val="22"/>
          <w:lang w:val="en-US" w:bidi="ar-SA"/>
        </w:rPr>
      </w:pPr>
      <w:r>
        <w:rPr>
          <w:rFonts w:eastAsia="Times New Roman" w:cs="Arial" w:ascii="Arial" w:hAnsi="Arial"/>
          <w:color w:val="000000"/>
          <w:lang w:val="sr-Latn-CS"/>
        </w:rPr>
        <w:t>У складу са Законо</w:t>
      </w:r>
      <w:r>
        <w:rPr>
          <w:rFonts w:eastAsia="Times New Roman" w:cs="Arial" w:ascii="Arial" w:hAnsi="Arial"/>
          <w:color w:val="000000"/>
          <w:lang w:val="bs-Cyrl-BA"/>
        </w:rPr>
        <w:t>м</w:t>
      </w:r>
      <w:r>
        <w:rPr>
          <w:rFonts w:eastAsia="Times New Roman" w:cs="Arial" w:ascii="Arial" w:hAnsi="Arial"/>
          <w:color w:val="000000"/>
          <w:lang w:val="sr-Latn-CS"/>
        </w:rPr>
        <w:t xml:space="preserve"> и важећим подзаконским актима, ради спрјечавања појаве и ширења трихинелозе животињa морају се спровести сљедеће мјере:</w:t>
      </w:r>
    </w:p>
    <w:p>
      <w:pPr>
        <w:pStyle w:val="ListParagraph"/>
        <w:widowControl/>
        <w:numPr>
          <w:ilvl w:val="0"/>
          <w:numId w:val="1"/>
        </w:numPr>
        <w:suppressAutoHyphens w:val="false"/>
        <w:jc w:val="both"/>
        <w:rPr>
          <w:rFonts w:ascii="Arial" w:hAnsi="Arial" w:eastAsia="Times New Roman" w:cs="Arial"/>
          <w:b/>
          <w:b/>
          <w:bCs/>
          <w:lang w:val="sr-Latn-CS"/>
        </w:rPr>
      </w:pPr>
      <w:r>
        <w:rPr>
          <w:rFonts w:eastAsia="Times New Roman" w:cs="Arial" w:ascii="Arial" w:hAnsi="Arial"/>
          <w:color w:val="000000"/>
          <w:lang w:val="sr-Latn-CS"/>
        </w:rPr>
        <w:t>У свим случајевима клања свиња ради употребе меса за људску исхрану мора се извршити преглед меса на ларве трихинела (за јавну потрошњу на свим клаоницама под ветеринарским надзором и код клања за потребе властитог домаћинства, чије је месо намјењено потрошњи у властитом домаћинству),</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color w:val="000000"/>
          <w:lang w:val="sr-Latn-CS"/>
        </w:rPr>
        <w:t>Код све уловљене дивљачи (месоједи и сваштоједи) која служи за исхрану људи мора се извршити преглед меса на ларве трихинела,</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color w:val="000000"/>
          <w:lang w:val="sr-Latn-CS"/>
        </w:rPr>
        <w:t>У свим случајевима клања коња ради употребе меса за људску исхрану мора се извршити преглед меса на ларве трихинела,</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color w:val="000000"/>
          <w:lang w:val="sr-Latn-CS"/>
        </w:rPr>
        <w:t>Све утврђене трихинелозне животиње, месо и производи од меса морају се пријавити ветеринарском инспектору,</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color w:val="000000"/>
          <w:lang w:val="sr-Latn-CS"/>
        </w:rPr>
        <w:t>Свињама не давати не прокухане помије,</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color w:val="000000"/>
          <w:lang w:val="sr-Latn-CS"/>
        </w:rPr>
        <w:t>Псима и мачкама не давати сирове животињске изнутрице,</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color w:val="000000"/>
          <w:lang w:val="sr-Latn-CS"/>
        </w:rPr>
        <w:t>Спроводити системску дератизацију,</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color w:val="000000"/>
          <w:lang w:val="sr-Latn-CS"/>
        </w:rPr>
        <w:t>Лешеве угинулих глодара сакупљати и спаљивати, а остаке спаљивања нешкодљиво уклонити,</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color w:val="000000"/>
          <w:lang w:val="sr-Latn-CS"/>
        </w:rPr>
        <w:t>Хигијенски држати животиње и одржавати имање,</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lang w:val="sr-Latn-CS"/>
        </w:rPr>
        <w:t>Обезбиједити економска дворишта и објекте гдје бораве животиње од неконтролисаног уласка и изласка људи, животиња и возила,</w:t>
      </w:r>
    </w:p>
    <w:p>
      <w:pPr>
        <w:pStyle w:val="Normal"/>
        <w:widowControl/>
        <w:numPr>
          <w:ilvl w:val="0"/>
          <w:numId w:val="1"/>
        </w:numPr>
        <w:suppressAutoHyphens w:val="false"/>
        <w:spacing w:before="0" w:after="0"/>
        <w:jc w:val="both"/>
        <w:rPr>
          <w:rFonts w:ascii="Arial" w:hAnsi="Arial" w:eastAsia="Times New Roman" w:cs="Arial"/>
          <w:b/>
          <w:b/>
          <w:bCs/>
          <w:lang w:val="sr-Latn-CS"/>
        </w:rPr>
      </w:pPr>
      <w:r>
        <w:rPr>
          <w:rFonts w:eastAsia="Times New Roman" w:cs="Arial" w:ascii="Arial" w:hAnsi="Arial"/>
          <w:lang w:val="sr-Latn-CS"/>
        </w:rPr>
        <w:t>Све угинуле животиње пријавити у овлаштену ветеринарску организацију, која обавља упис животиња у регистар.</w:t>
      </w:r>
    </w:p>
    <w:p>
      <w:pPr>
        <w:pStyle w:val="Normal"/>
        <w:jc w:val="both"/>
        <w:rPr>
          <w:rFonts w:ascii="Arial" w:hAnsi="Arial" w:eastAsia="Times New Roman" w:cs="Arial"/>
          <w:b/>
          <w:b/>
          <w:bCs/>
          <w:lang w:val="sr-Latn-CS"/>
        </w:rPr>
      </w:pPr>
      <w:r>
        <w:rPr>
          <w:rFonts w:eastAsia="Times New Roman" w:cs="Arial" w:ascii="Arial" w:hAnsi="Arial"/>
          <w:color w:val="000000"/>
          <w:lang w:val="sr-Latn-CS"/>
        </w:rPr>
        <w:t xml:space="preserve">Ларве трихинела су ситни, спирални црви, који се у зараженом месу не виде голим оком него се могу открити само лабораторијским путем, методом вјештачке дигестије узорака мишића корјена дијафрагме, мишића језика или жвакаћих мишића у прописаној количини.На присуство ларви трихинела могу се прегледати и други мишићи дивљачи, комадно месо свиња и појединачно сумеснати производи. </w:t>
      </w:r>
    </w:p>
    <w:p>
      <w:pPr>
        <w:pStyle w:val="Normal"/>
        <w:jc w:val="both"/>
        <w:rPr>
          <w:rFonts w:ascii="Arial" w:hAnsi="Arial" w:eastAsia="Times New Roman" w:cs="Arial"/>
          <w:b/>
          <w:b/>
          <w:bCs/>
          <w:lang w:val="sr-Latn-CS"/>
        </w:rPr>
      </w:pPr>
      <w:r>
        <w:rPr>
          <w:rFonts w:eastAsia="Times New Roman" w:cs="Arial" w:ascii="Arial" w:hAnsi="Arial"/>
          <w:color w:val="000000"/>
          <w:lang w:val="sr-Latn-CS"/>
        </w:rPr>
        <w:t xml:space="preserve">Преглед меса на трихинелозу је обавезан и дозвољен је само у овлаштеним ветеринарским организацијама методом вјештачке дигестије. </w:t>
      </w:r>
    </w:p>
    <w:p>
      <w:pPr>
        <w:pStyle w:val="Normal"/>
        <w:jc w:val="both"/>
        <w:rPr>
          <w:rFonts w:ascii="Arial" w:hAnsi="Arial" w:cs="Arial"/>
          <w:lang w:val="sr-CS"/>
        </w:rPr>
      </w:pPr>
      <w:r>
        <w:rPr>
          <w:rFonts w:cs="Arial" w:ascii="Arial" w:hAnsi="Arial"/>
          <w:b/>
          <w:lang w:val="sr-CS"/>
        </w:rPr>
        <w:t>Б-156 Заразни побачај код оваца</w:t>
      </w:r>
      <w:r>
        <w:rPr>
          <w:rFonts w:cs="Arial" w:ascii="Arial" w:hAnsi="Arial"/>
          <w:lang w:val="sr-CS"/>
        </w:rPr>
        <w:t xml:space="preserve"> </w:t>
      </w:r>
      <w:r>
        <w:rPr>
          <w:rFonts w:cs="Arial" w:ascii="Arial" w:hAnsi="Arial"/>
          <w:lang w:val="bs-Cyrl-BA"/>
        </w:rPr>
        <w:t>(</w:t>
      </w:r>
      <w:r>
        <w:rPr>
          <w:rFonts w:cs="Arial" w:ascii="Arial" w:hAnsi="Arial"/>
        </w:rPr>
        <w:t>Chlamydophila</w:t>
      </w:r>
      <w:r>
        <w:rPr>
          <w:rFonts w:cs="Arial" w:ascii="Arial" w:hAnsi="Arial"/>
          <w:lang w:val="hr-HR"/>
        </w:rPr>
        <w:t xml:space="preserve"> abortus </w:t>
      </w:r>
      <w:r>
        <w:rPr>
          <w:rFonts w:cs="Arial" w:ascii="Arial" w:hAnsi="Arial"/>
          <w:lang w:val="bs-Cyrl-BA"/>
        </w:rPr>
        <w:t xml:space="preserve">код оваца, Ovine </w:t>
      </w:r>
      <w:r>
        <w:rPr>
          <w:rFonts w:cs="Arial" w:ascii="Arial" w:hAnsi="Arial"/>
          <w:lang w:val="bs-BA"/>
        </w:rPr>
        <w:t>c</w:t>
      </w:r>
      <w:r>
        <w:rPr>
          <w:rFonts w:cs="Arial" w:ascii="Arial" w:hAnsi="Arial"/>
          <w:lang w:val="bs-Cyrl-BA"/>
        </w:rPr>
        <w:t>hlamydiosis</w:t>
      </w:r>
      <w:r>
        <w:rPr>
          <w:rFonts w:cs="Arial" w:ascii="Arial" w:hAnsi="Arial"/>
          <w:lang w:val="sr-CS"/>
        </w:rPr>
        <w:t xml:space="preserve"> - хламидиоза оваца)</w:t>
      </w:r>
    </w:p>
    <w:p>
      <w:pPr>
        <w:pStyle w:val="Normal"/>
        <w:jc w:val="both"/>
        <w:rPr>
          <w:b/>
          <w:b/>
          <w:lang w:val="bs-Cyrl-BA"/>
        </w:rPr>
      </w:pPr>
      <w:r>
        <w:rPr>
          <w:rFonts w:cs="Arial" w:ascii="Arial" w:hAnsi="Arial"/>
          <w:lang w:val="sr-CS"/>
        </w:rPr>
        <w:t>Заразни побачај код оваца је утврђен на једном имању у Рогољима у марту и априлу код двије овце.</w:t>
      </w:r>
      <w:r>
        <w:rPr/>
        <w:t xml:space="preserve"> </w:t>
      </w:r>
    </w:p>
    <w:p>
      <w:pPr>
        <w:pStyle w:val="NormalWeb"/>
        <w:spacing w:beforeAutospacing="0" w:before="0" w:after="0"/>
        <w:jc w:val="both"/>
        <w:rPr>
          <w:rFonts w:ascii="Arial" w:hAnsi="Arial" w:cs="Arial"/>
          <w:color w:val="000000"/>
          <w:lang w:val="bs-Cyrl-BA"/>
        </w:rPr>
      </w:pPr>
      <w:r>
        <w:rPr>
          <w:rFonts w:cs="Arial" w:ascii="Arial" w:hAnsi="Arial"/>
        </w:rPr>
        <w:t xml:space="preserve">Узрочник побачаја </w:t>
      </w:r>
      <w:r>
        <w:rPr>
          <w:rFonts w:cs="Arial" w:ascii="Arial" w:hAnsi="Arial"/>
          <w:lang w:val="hr-HR"/>
        </w:rPr>
        <w:t>Chlamydophila abortus</w:t>
      </w:r>
      <w:r>
        <w:rPr>
          <w:rFonts w:cs="Arial" w:ascii="Arial" w:hAnsi="Arial"/>
          <w:b/>
        </w:rPr>
        <w:t xml:space="preserve"> </w:t>
      </w:r>
      <w:r>
        <w:rPr>
          <w:rFonts w:cs="Arial" w:ascii="Arial" w:hAnsi="Arial"/>
        </w:rPr>
        <w:t xml:space="preserve">је бактерија. </w:t>
      </w:r>
      <w:r>
        <w:rPr>
          <w:rFonts w:cs="Arial" w:ascii="Arial" w:hAnsi="Arial"/>
          <w:lang w:val="bs-Cyrl-BA"/>
        </w:rPr>
        <w:t xml:space="preserve">У узгој се уноси клицоношом. </w:t>
      </w:r>
      <w:r>
        <w:rPr>
          <w:rFonts w:cs="Arial" w:ascii="Arial" w:hAnsi="Arial"/>
        </w:rPr>
        <w:t xml:space="preserve">У већини случајева животиње побаце без других симптома инфекције. Обољеле животиње се изолују и лијече одређеном врстом антибиотика. </w:t>
      </w:r>
      <w:r>
        <w:rPr>
          <w:rFonts w:cs="Arial" w:ascii="Arial" w:hAnsi="Arial"/>
          <w:color w:val="000000"/>
        </w:rPr>
        <w:t xml:space="preserve"> </w:t>
      </w:r>
      <w:r>
        <w:rPr>
          <w:rFonts w:cs="Arial" w:ascii="Arial" w:hAnsi="Arial"/>
          <w:color w:val="000000"/>
          <w:lang w:val="bs-Cyrl-BA"/>
        </w:rPr>
        <w:t>У превентиви је важно спровођење одговарајућих хигијенских мјера након порода и контрола новонабављених животиња.</w:t>
      </w:r>
    </w:p>
    <w:p>
      <w:pPr>
        <w:pStyle w:val="NormalWeb"/>
        <w:spacing w:beforeAutospacing="0" w:before="0" w:after="0"/>
        <w:jc w:val="both"/>
        <w:rPr>
          <w:rFonts w:ascii="Arial" w:hAnsi="Arial" w:cs="Arial"/>
          <w:color w:val="000000"/>
          <w:lang w:val="bs-Cyrl-BA"/>
        </w:rPr>
      </w:pPr>
      <w:r>
        <w:rPr>
          <w:rFonts w:cs="Arial" w:ascii="Arial" w:hAnsi="Arial"/>
          <w:color w:val="000000"/>
          <w:lang w:val="bs-Cyrl-BA"/>
        </w:rPr>
        <w:t>Болест се сузбија према мишљењу и препорукама стручњака Ветеринарског института Бања Лука с обзиром да нема прописа.</w:t>
      </w:r>
    </w:p>
    <w:p>
      <w:pPr>
        <w:pStyle w:val="Western"/>
        <w:spacing w:beforeAutospacing="0" w:before="0" w:after="0"/>
        <w:jc w:val="both"/>
        <w:rPr>
          <w:rFonts w:ascii="Arial" w:hAnsi="Arial" w:cs="Arial"/>
          <w:b w:val="false"/>
          <w:b w:val="false"/>
        </w:rPr>
      </w:pPr>
      <w:r>
        <w:rPr>
          <w:rFonts w:cs="Arial" w:ascii="Arial" w:hAnsi="Arial"/>
          <w:b w:val="false"/>
        </w:rPr>
        <w:t>По Закону власник животиња је дужан да обавијести ветеринарску организацију у случају промјене здравственог стања животиња, укључујући и побачај.</w:t>
      </w:r>
    </w:p>
    <w:p>
      <w:pPr>
        <w:pStyle w:val="Normal"/>
        <w:jc w:val="both"/>
        <w:rPr>
          <w:rFonts w:ascii="Arial" w:hAnsi="Arial" w:cs="Arial"/>
          <w:lang w:val="bs-Cyrl-BA"/>
        </w:rPr>
      </w:pPr>
      <w:r>
        <w:rPr>
          <w:rFonts w:cs="Arial" w:ascii="Arial" w:hAnsi="Arial"/>
        </w:rPr>
        <w:t xml:space="preserve">Ветеринар је дужан, према Програму мјера, да код сваког пријављеног побачаја достави на лабораторијске претраге крв животиње која је побацила, а по могућности и побачени фетус са плодовим овојницама ради испитивања на бруцелозу, лептоспирозу, </w:t>
      </w:r>
      <w:r>
        <w:rPr>
          <w:rFonts w:cs="Arial" w:ascii="Arial" w:hAnsi="Arial"/>
          <w:lang w:val="hr-HR"/>
        </w:rPr>
        <w:t>Q-</w:t>
      </w:r>
      <w:r>
        <w:rPr>
          <w:rFonts w:cs="Arial" w:ascii="Arial" w:hAnsi="Arial"/>
        </w:rPr>
        <w:t>грозницу, листериозу, салмонелозу. У случају негативног налаза на те болести код преживара – и на узрочника побачаја</w:t>
      </w:r>
      <w:r>
        <w:rPr>
          <w:rFonts w:cs="Arial" w:ascii="Arial" w:hAnsi="Arial"/>
          <w:lang w:val="hr-HR"/>
        </w:rPr>
        <w:t xml:space="preserve"> Chlamydophila abortus</w:t>
      </w:r>
      <w:r>
        <w:rPr>
          <w:rFonts w:cs="Arial" w:ascii="Arial" w:hAnsi="Arial"/>
        </w:rPr>
        <w:t>.</w:t>
      </w:r>
    </w:p>
    <w:p>
      <w:pPr>
        <w:pStyle w:val="Normal"/>
        <w:jc w:val="both"/>
        <w:rPr>
          <w:rFonts w:ascii="Arial" w:hAnsi="Arial" w:cs="Arial"/>
          <w:b/>
          <w:b/>
          <w:lang w:val="bs-Cyrl-BA"/>
        </w:rPr>
      </w:pPr>
      <w:r>
        <w:rPr>
          <w:rFonts w:cs="Arial" w:ascii="Arial" w:hAnsi="Arial"/>
          <w:b/>
          <w:lang w:val="bs-Cyrl-BA"/>
        </w:rPr>
      </w:r>
    </w:p>
    <w:p>
      <w:pPr>
        <w:pStyle w:val="Normal"/>
        <w:jc w:val="both"/>
        <w:rPr>
          <w:rFonts w:ascii="Arial" w:hAnsi="Arial" w:cs="Arial"/>
          <w:lang w:val="bs-Cyrl-BA"/>
        </w:rPr>
      </w:pPr>
      <w:r>
        <w:rPr>
          <w:rFonts w:cs="Arial" w:ascii="Arial" w:hAnsi="Arial"/>
          <w:lang w:val="bs-Cyrl-BA"/>
        </w:rPr>
        <w:t>До краја овог периода није било нових случајева заразних болести код животиња, а утврђена жаришта су санирана.</w:t>
      </w:r>
      <w:r>
        <w:rPr>
          <w:rFonts w:cs="Arial" w:ascii="Arial" w:hAnsi="Arial"/>
        </w:rPr>
        <w:t xml:space="preserve"> </w:t>
      </w:r>
    </w:p>
    <w:p>
      <w:pPr>
        <w:pStyle w:val="Western"/>
        <w:spacing w:beforeAutospacing="0" w:before="0" w:after="0"/>
        <w:jc w:val="both"/>
        <w:rPr>
          <w:rFonts w:ascii="Arial" w:hAnsi="Arial" w:cs="Arial"/>
          <w:b w:val="false"/>
          <w:b w:val="false"/>
          <w:lang w:val="bs-Cyrl-BA"/>
        </w:rPr>
      </w:pPr>
      <w:r>
        <w:rPr>
          <w:rFonts w:cs="Arial" w:ascii="Arial" w:hAnsi="Arial"/>
          <w:b w:val="false"/>
          <w:lang w:val="bs-Cyrl-BA"/>
        </w:rPr>
      </w:r>
    </w:p>
    <w:p>
      <w:pPr>
        <w:pStyle w:val="Normal"/>
        <w:tabs>
          <w:tab w:val="clear" w:pos="706"/>
          <w:tab w:val="left" w:pos="2385" w:leader="none"/>
        </w:tabs>
        <w:jc w:val="both"/>
        <w:rPr/>
      </w:pPr>
      <w:r>
        <w:rPr>
          <w:rFonts w:cs="Arial" w:ascii="Arial" w:hAnsi="Arial"/>
          <w:b/>
          <w:bCs/>
          <w:lang w:val="bs-Cyrl-BA"/>
        </w:rPr>
        <w:t>Према наведеном сматрамо да се е</w:t>
      </w:r>
      <w:r>
        <w:rPr>
          <w:rFonts w:cs="Arial" w:ascii="Arial" w:hAnsi="Arial"/>
          <w:b/>
          <w:bCs/>
        </w:rPr>
        <w:t>пизоотиолошка ситуација на подручју града Градишка у</w:t>
      </w:r>
      <w:r>
        <w:rPr>
          <w:rFonts w:cs="Arial" w:ascii="Arial" w:hAnsi="Arial"/>
          <w:b/>
          <w:bCs/>
          <w:lang w:val="bs-Cyrl-BA"/>
        </w:rPr>
        <w:t xml:space="preserve"> 2025</w:t>
      </w:r>
      <w:r>
        <w:rPr>
          <w:rFonts w:cs="Arial" w:ascii="Arial" w:hAnsi="Arial"/>
          <w:b/>
          <w:bCs/>
        </w:rPr>
        <w:t>. години може оцјенити као</w:t>
      </w:r>
      <w:r>
        <w:rPr>
          <w:rFonts w:cs="Arial" w:ascii="Arial" w:hAnsi="Arial"/>
          <w:b/>
          <w:bCs/>
          <w:lang w:val="bs-Cyrl-BA"/>
        </w:rPr>
        <w:t xml:space="preserve"> задовољавајућа.</w:t>
      </w:r>
      <w:r>
        <w:rPr>
          <w:rFonts w:cs="Arial" w:ascii="Arial" w:hAnsi="Arial"/>
          <w:b/>
          <w:bCs/>
        </w:rPr>
        <w:t xml:space="preserve"> </w:t>
      </w:r>
    </w:p>
    <w:p>
      <w:pPr>
        <w:pStyle w:val="Normal"/>
        <w:tabs>
          <w:tab w:val="clear" w:pos="706"/>
          <w:tab w:val="left" w:pos="2385" w:leader="none"/>
        </w:tabs>
        <w:jc w:val="both"/>
        <w:rPr>
          <w:rFonts w:ascii="Arial" w:hAnsi="Arial" w:cs="Arial"/>
          <w:b/>
          <w:b/>
          <w:bCs/>
          <w:lang w:val="bs-Cyrl-BA"/>
        </w:rPr>
      </w:pPr>
      <w:r>
        <w:rPr>
          <w:rFonts w:cs="Arial" w:ascii="Arial" w:hAnsi="Arial"/>
          <w:b/>
          <w:bCs/>
          <w:lang w:val="bs-Cyrl-BA"/>
        </w:rPr>
      </w:r>
    </w:p>
    <w:p>
      <w:pPr>
        <w:pStyle w:val="Normal"/>
        <w:tabs>
          <w:tab w:val="clear" w:pos="706"/>
          <w:tab w:val="left" w:pos="2385" w:leader="none"/>
        </w:tabs>
        <w:jc w:val="both"/>
        <w:rPr>
          <w:rFonts w:ascii="Arial" w:hAnsi="Arial" w:cs="Arial"/>
          <w:b/>
          <w:b/>
          <w:bCs/>
          <w:lang w:val="en-US"/>
        </w:rPr>
      </w:pPr>
      <w:r>
        <w:rPr>
          <w:rFonts w:cs="Arial" w:ascii="Arial" w:hAnsi="Arial"/>
          <w:b/>
          <w:bCs/>
          <w:lang w:val="en-US"/>
        </w:rPr>
      </w:r>
    </w:p>
    <w:p>
      <w:pPr>
        <w:pStyle w:val="Normal"/>
        <w:tabs>
          <w:tab w:val="clear" w:pos="706"/>
          <w:tab w:val="left" w:pos="2385" w:leader="none"/>
        </w:tabs>
        <w:jc w:val="both"/>
        <w:rPr>
          <w:rFonts w:ascii="Arial" w:hAnsi="Arial" w:cs="Arial"/>
          <w:b/>
          <w:b/>
          <w:bCs/>
          <w:lang w:val="bs-Cyrl-BA"/>
        </w:rPr>
      </w:pPr>
      <w:r>
        <w:rPr>
          <w:rFonts w:cs="Arial" w:ascii="Arial" w:hAnsi="Arial"/>
          <w:b/>
          <w:bCs/>
          <w:lang w:val="bs-Cyrl-BA"/>
        </w:rPr>
        <w:t xml:space="preserve">            </w:t>
      </w:r>
      <w:r>
        <w:rPr>
          <w:rFonts w:cs="Arial" w:ascii="Arial" w:hAnsi="Arial"/>
          <w:b/>
          <w:bCs/>
          <w:lang w:val="bs-Cyrl-BA"/>
        </w:rPr>
        <w:t>ОБРАЂИВАЧ</w:t>
      </w:r>
      <w:r>
        <w:rPr>
          <w:rFonts w:cs="Arial" w:ascii="Arial" w:hAnsi="Arial"/>
          <w:b/>
          <w:bCs/>
          <w:lang w:val="bs-Cyrl-BA"/>
        </w:rPr>
        <w:t>И:</w:t>
      </w:r>
      <w:r>
        <w:rPr>
          <w:rFonts w:cs="Arial" w:ascii="Arial" w:hAnsi="Arial"/>
          <w:b/>
          <w:bCs/>
          <w:lang w:val="bs-Cyrl-BA"/>
        </w:rPr>
        <w:t xml:space="preserve">                                                        ПРЕДЛАГАЧ:</w:t>
      </w:r>
    </w:p>
    <w:p>
      <w:pPr>
        <w:pStyle w:val="Normal"/>
        <w:tabs>
          <w:tab w:val="clear" w:pos="706"/>
          <w:tab w:val="left" w:pos="2385" w:leader="none"/>
        </w:tabs>
        <w:jc w:val="both"/>
        <w:rPr>
          <w:rFonts w:ascii="Arial" w:hAnsi="Arial" w:cs="Arial"/>
          <w:b/>
          <w:b/>
          <w:bCs/>
          <w:lang w:val="bs-Cyrl-BA"/>
        </w:rPr>
      </w:pPr>
      <w:r>
        <w:rPr>
          <w:rFonts w:cs="Arial" w:ascii="Arial" w:hAnsi="Arial"/>
          <w:b/>
          <w:bCs/>
          <w:lang w:val="bs-Cyrl-BA"/>
        </w:rPr>
        <w:t xml:space="preserve">Одјељење за пољопривреду и                                   </w:t>
      </w:r>
      <w:r>
        <w:rPr>
          <w:rFonts w:cs="Arial" w:ascii="Arial" w:hAnsi="Arial"/>
          <w:b/>
          <w:bCs/>
          <w:lang w:val="bs-Cyrl-BA"/>
        </w:rPr>
        <w:t>ГРАДОНАЧЕЛНИК</w:t>
      </w:r>
    </w:p>
    <w:p>
      <w:pPr>
        <w:pStyle w:val="Normal"/>
        <w:tabs>
          <w:tab w:val="clear" w:pos="706"/>
          <w:tab w:val="left" w:pos="2385" w:leader="none"/>
        </w:tabs>
        <w:jc w:val="both"/>
        <w:rPr>
          <w:rFonts w:ascii="Arial" w:hAnsi="Arial" w:cs="Arial"/>
          <w:b/>
          <w:b/>
          <w:bCs/>
          <w:lang w:val="bs-Cyrl-BA"/>
        </w:rPr>
      </w:pPr>
      <w:r>
        <w:rPr>
          <w:rFonts w:cs="Arial" w:ascii="Arial" w:hAnsi="Arial"/>
          <w:b/>
          <w:bCs/>
          <w:lang w:val="bs-Cyrl-BA"/>
        </w:rPr>
        <w:t xml:space="preserve">             </w:t>
      </w:r>
      <w:r>
        <w:rPr>
          <w:rFonts w:cs="Arial" w:ascii="Arial" w:hAnsi="Arial"/>
          <w:b/>
          <w:bCs/>
          <w:lang w:val="bs-Cyrl-BA"/>
        </w:rPr>
        <w:t xml:space="preserve">рурални развој                                                    </w:t>
      </w:r>
    </w:p>
    <w:p>
      <w:pPr>
        <w:pStyle w:val="Normal"/>
        <w:tabs>
          <w:tab w:val="clear" w:pos="706"/>
          <w:tab w:val="left" w:pos="2385" w:leader="none"/>
        </w:tabs>
        <w:jc w:val="both"/>
        <w:rPr>
          <w:rFonts w:ascii="Arial" w:hAnsi="Arial" w:cs="Arial"/>
          <w:b/>
          <w:b/>
          <w:bCs/>
          <w:lang w:val="bs-Cyrl-BA"/>
        </w:rPr>
      </w:pPr>
      <w:r>
        <w:rPr>
          <w:rFonts w:cs="Arial" w:ascii="Arial" w:hAnsi="Arial"/>
          <w:b/>
          <w:bCs/>
          <w:lang w:val="en-US"/>
        </w:rPr>
        <w:t xml:space="preserve">   </w:t>
      </w:r>
      <w:r>
        <w:rPr>
          <w:rFonts w:cs="Arial" w:ascii="Arial" w:hAnsi="Arial"/>
          <w:b/>
          <w:bCs/>
          <w:lang w:val="bs-Cyrl-BA"/>
        </w:rPr>
        <w:t xml:space="preserve">НАЧЕЛНИК ОДЈЕЉЕЊА                                    </w:t>
      </w:r>
      <w:r>
        <w:rPr>
          <w:rFonts w:cs="Arial" w:ascii="Arial" w:hAnsi="Arial"/>
          <w:b/>
          <w:bCs/>
          <w:lang w:val="bs-Cyrl-BA"/>
        </w:rPr>
        <w:t>________________________</w:t>
      </w:r>
      <w:r>
        <w:rPr>
          <w:rFonts w:cs="Arial" w:ascii="Arial" w:hAnsi="Arial"/>
          <w:b/>
          <w:bCs/>
          <w:lang w:val="bs-Cyrl-BA"/>
        </w:rPr>
        <w:t xml:space="preserve">    </w:t>
      </w:r>
    </w:p>
    <w:p>
      <w:pPr>
        <w:pStyle w:val="Normal"/>
        <w:tabs>
          <w:tab w:val="clear" w:pos="706"/>
          <w:tab w:val="left" w:pos="2385" w:leader="none"/>
        </w:tabs>
        <w:jc w:val="both"/>
        <w:rPr>
          <w:rFonts w:ascii="Arial" w:hAnsi="Arial" w:cs="Arial"/>
          <w:b/>
          <w:b/>
          <w:bCs/>
          <w:lang w:val="bs-Cyrl-BA"/>
        </w:rPr>
      </w:pPr>
      <w:r>
        <w:rPr>
          <w:rFonts w:cs="Arial" w:ascii="Arial" w:hAnsi="Arial"/>
          <w:b/>
          <w:bCs/>
          <w:lang w:val="bs-Cyrl-BA"/>
        </w:rPr>
      </w:r>
    </w:p>
    <w:p>
      <w:pPr>
        <w:pStyle w:val="Normal"/>
        <w:tabs>
          <w:tab w:val="clear" w:pos="706"/>
          <w:tab w:val="left" w:pos="2385" w:leader="none"/>
        </w:tabs>
        <w:jc w:val="both"/>
        <w:rPr>
          <w:rFonts w:ascii="Arial" w:hAnsi="Arial" w:cs="Arial"/>
          <w:b/>
          <w:b/>
          <w:bCs/>
          <w:lang w:val="bs-Cyrl-BA"/>
        </w:rPr>
      </w:pPr>
      <w:r>
        <w:rPr>
          <w:rFonts w:cs="Arial" w:ascii="Arial" w:hAnsi="Arial"/>
          <w:b/>
          <w:bCs/>
          <w:lang w:val="bs-Cyrl-BA"/>
        </w:rPr>
        <w:t xml:space="preserve">_________________________                                             </w:t>
      </w:r>
      <w:r>
        <w:rPr>
          <w:rFonts w:cs="Arial" w:ascii="Arial" w:hAnsi="Arial"/>
          <w:b/>
          <w:bCs/>
          <w:lang w:val="bs-Cyrl-BA"/>
        </w:rPr>
        <w:t>Зоран Аџић</w:t>
      </w:r>
    </w:p>
    <w:p>
      <w:pPr>
        <w:pStyle w:val="Normal"/>
        <w:tabs>
          <w:tab w:val="clear" w:pos="706"/>
          <w:tab w:val="left" w:pos="2385" w:leader="none"/>
        </w:tabs>
        <w:jc w:val="both"/>
        <w:rPr>
          <w:rStyle w:val="Emphasis"/>
          <w:rFonts w:ascii="Arial" w:hAnsi="Arial" w:cs="Arial"/>
          <w:b/>
          <w:b/>
          <w:bCs/>
          <w:i w:val="false"/>
          <w:i w:val="false"/>
          <w:iCs w:val="false"/>
          <w:lang w:val="bs-Cyrl-BA"/>
        </w:rPr>
      </w:pPr>
      <w:r>
        <w:rPr>
          <w:rFonts w:cs="Arial" w:ascii="Arial" w:hAnsi="Arial"/>
          <w:b/>
          <w:bCs/>
          <w:lang w:val="bs-Cyrl-BA"/>
        </w:rPr>
        <w:t xml:space="preserve">           </w:t>
      </w:r>
      <w:r>
        <w:rPr>
          <w:rFonts w:cs="Arial" w:ascii="Arial" w:hAnsi="Arial"/>
          <w:b/>
          <w:bCs/>
          <w:lang w:val="bs-Cyrl-BA"/>
        </w:rPr>
        <w:t xml:space="preserve">Јована Кукрић                   </w:t>
      </w:r>
    </w:p>
    <w:p>
      <w:pPr>
        <w:pStyle w:val="Normal"/>
        <w:tabs>
          <w:tab w:val="clear" w:pos="706"/>
          <w:tab w:val="left" w:pos="2385" w:leader="none"/>
        </w:tabs>
        <w:jc w:val="both"/>
        <w:rPr>
          <w:rStyle w:val="Emphasis"/>
          <w:rFonts w:ascii="Arial" w:hAnsi="Arial" w:cs="Arial"/>
          <w:b/>
          <w:b/>
          <w:bCs/>
          <w:i w:val="false"/>
          <w:i w:val="false"/>
          <w:iCs w:val="false"/>
          <w:lang w:val="bs-Cyrl-BA"/>
        </w:rPr>
      </w:pPr>
      <w:r>
        <w:rPr/>
      </w:r>
    </w:p>
    <w:p>
      <w:pPr>
        <w:pStyle w:val="Normal"/>
        <w:tabs>
          <w:tab w:val="clear" w:pos="706"/>
          <w:tab w:val="left" w:pos="2385" w:leader="none"/>
        </w:tabs>
        <w:jc w:val="both"/>
        <w:rPr>
          <w:rStyle w:val="Emphasis"/>
          <w:rFonts w:ascii="Arial" w:hAnsi="Arial" w:cs="Arial"/>
          <w:b/>
          <w:b/>
          <w:bCs/>
          <w:i w:val="false"/>
          <w:i w:val="false"/>
          <w:iCs w:val="false"/>
          <w:lang w:val="bs-Cyrl-BA"/>
        </w:rPr>
      </w:pPr>
      <w:r>
        <w:rPr/>
      </w:r>
    </w:p>
    <w:p>
      <w:pPr>
        <w:pStyle w:val="Normal"/>
        <w:tabs>
          <w:tab w:val="clear" w:pos="706"/>
          <w:tab w:val="left" w:pos="2385" w:leader="none"/>
        </w:tabs>
        <w:jc w:val="both"/>
        <w:rPr>
          <w:rStyle w:val="Emphasis"/>
          <w:rFonts w:ascii="Arial" w:hAnsi="Arial" w:cs="Arial"/>
          <w:b/>
          <w:b/>
          <w:bCs/>
          <w:i w:val="false"/>
          <w:i w:val="false"/>
          <w:iCs w:val="false"/>
          <w:lang w:val="bs-Cyrl-BA"/>
        </w:rPr>
      </w:pPr>
      <w:r>
        <w:rPr>
          <w:rFonts w:cs="Arial" w:ascii="Arial" w:hAnsi="Arial"/>
          <w:b/>
          <w:bCs/>
          <w:lang w:val="bs-Cyrl-BA"/>
        </w:rPr>
        <w:t xml:space="preserve">  </w:t>
      </w:r>
      <w:r>
        <w:rPr>
          <w:rFonts w:cs="Arial" w:ascii="Arial" w:hAnsi="Arial"/>
          <w:b/>
          <w:bCs/>
          <w:lang w:val="bs-Cyrl-BA"/>
        </w:rPr>
        <w:t>Одјељење за инспекције</w:t>
      </w:r>
    </w:p>
    <w:p>
      <w:pPr>
        <w:pStyle w:val="Normal"/>
        <w:tabs>
          <w:tab w:val="clear" w:pos="706"/>
          <w:tab w:val="left" w:pos="2385" w:leader="none"/>
        </w:tabs>
        <w:jc w:val="both"/>
        <w:rPr>
          <w:rStyle w:val="Emphasis"/>
          <w:rFonts w:ascii="Arial" w:hAnsi="Arial" w:cs="Arial"/>
          <w:b/>
          <w:b/>
          <w:bCs/>
          <w:i w:val="false"/>
          <w:i w:val="false"/>
          <w:iCs w:val="false"/>
          <w:lang w:val="bs-Cyrl-BA"/>
        </w:rPr>
      </w:pPr>
      <w:r>
        <w:rPr>
          <w:rFonts w:cs="Arial" w:ascii="Arial" w:hAnsi="Arial"/>
          <w:b/>
          <w:bCs/>
          <w:lang w:val="bs-Cyrl-BA"/>
        </w:rPr>
        <w:t xml:space="preserve">  </w:t>
      </w:r>
      <w:r>
        <w:rPr>
          <w:rFonts w:cs="Arial" w:ascii="Arial" w:hAnsi="Arial"/>
          <w:b/>
          <w:bCs/>
          <w:lang w:val="bs-Cyrl-BA"/>
        </w:rPr>
        <w:t>НАЧЕЛНИК ОДЈЕЉЕЊА</w:t>
      </w:r>
    </w:p>
    <w:p>
      <w:pPr>
        <w:pStyle w:val="Normal"/>
        <w:tabs>
          <w:tab w:val="clear" w:pos="706"/>
          <w:tab w:val="left" w:pos="2385" w:leader="none"/>
        </w:tabs>
        <w:jc w:val="both"/>
        <w:rPr>
          <w:rStyle w:val="Emphasis"/>
          <w:rFonts w:ascii="Arial" w:hAnsi="Arial" w:cs="Arial"/>
          <w:b/>
          <w:b/>
          <w:bCs/>
          <w:i w:val="false"/>
          <w:i w:val="false"/>
          <w:iCs w:val="false"/>
          <w:lang w:val="bs-Cyrl-BA"/>
        </w:rPr>
      </w:pPr>
      <w:r>
        <w:rPr/>
      </w:r>
    </w:p>
    <w:p>
      <w:pPr>
        <w:pStyle w:val="Normal"/>
        <w:tabs>
          <w:tab w:val="clear" w:pos="706"/>
          <w:tab w:val="left" w:pos="2385" w:leader="none"/>
        </w:tabs>
        <w:jc w:val="both"/>
        <w:rPr>
          <w:rStyle w:val="Emphasis"/>
          <w:rFonts w:ascii="Arial" w:hAnsi="Arial" w:cs="Arial"/>
          <w:b/>
          <w:b/>
          <w:bCs/>
          <w:i w:val="false"/>
          <w:i w:val="false"/>
          <w:iCs w:val="false"/>
          <w:lang w:val="bs-Cyrl-BA"/>
        </w:rPr>
      </w:pPr>
      <w:r>
        <w:rPr>
          <w:rFonts w:cs="Arial" w:ascii="Arial" w:hAnsi="Arial"/>
          <w:b/>
          <w:bCs/>
          <w:lang w:val="bs-Cyrl-BA"/>
        </w:rPr>
        <w:t xml:space="preserve"> </w:t>
      </w:r>
      <w:r>
        <w:rPr>
          <w:rFonts w:cs="Arial" w:ascii="Arial" w:hAnsi="Arial"/>
          <w:b/>
          <w:bCs/>
          <w:lang w:val="bs-Cyrl-BA"/>
        </w:rPr>
        <w:t>______________________</w:t>
      </w:r>
    </w:p>
    <w:p>
      <w:pPr>
        <w:pStyle w:val="Normal"/>
        <w:tabs>
          <w:tab w:val="clear" w:pos="706"/>
          <w:tab w:val="left" w:pos="2385" w:leader="none"/>
        </w:tabs>
        <w:jc w:val="both"/>
        <w:rPr>
          <w:rStyle w:val="Emphasis"/>
          <w:rFonts w:ascii="Arial" w:hAnsi="Arial" w:cs="Arial"/>
          <w:b/>
          <w:b/>
          <w:bCs/>
          <w:i w:val="false"/>
          <w:i w:val="false"/>
          <w:iCs w:val="false"/>
          <w:lang w:val="bs-Cyrl-BA"/>
        </w:rPr>
      </w:pPr>
      <w:r>
        <w:rPr>
          <w:rFonts w:cs="Arial" w:ascii="Arial" w:hAnsi="Arial"/>
          <w:b/>
          <w:bCs/>
          <w:lang w:val="bs-Cyrl-BA"/>
        </w:rPr>
        <w:t xml:space="preserve">    </w:t>
      </w:r>
      <w:r>
        <w:rPr>
          <w:rFonts w:cs="Arial" w:ascii="Arial" w:hAnsi="Arial"/>
          <w:b/>
          <w:bCs/>
          <w:lang w:val="bs-Cyrl-BA"/>
        </w:rPr>
        <w:t>Страживук Владимир</w:t>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8" w:right="1273" w:gutter="0" w:header="0" w:top="851" w:footer="0" w:bottom="851"/>
      <w:pgNumType w:start="0"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Liberation Sans">
    <w:altName w:val="Arial"/>
    <w:charset w:val="ee"/>
    <w:family w:val="roman"/>
    <w:pitch w:val="variable"/>
  </w:font>
  <w:font w:name="Arial">
    <w:charset w:val="ee"/>
    <w:family w:val="roman"/>
    <w:pitch w:val="variable"/>
  </w:font>
  <w:font w:name="Calibri">
    <w:charset w:val="ee"/>
    <w:family w:val="roman"/>
    <w:pitch w:val="variable"/>
  </w:font>
  <w:font w:name="MyriadPro-Regular">
    <w:charset w:val="ee"/>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571568796"/>
    </w:sdtPr>
    <w:sdtContent>
      <w:p>
        <w:pPr>
          <w:pStyle w:val="Footer"/>
          <w:ind w:left="4680" w:firstLine="4498"/>
          <w:jc w:val="both"/>
          <w:rPr>
            <w:lang w:val="sr-BA"/>
          </w:rPr>
        </w:pPr>
        <w:r>
          <w:rPr/>
          <w:fldChar w:fldCharType="begin"/>
        </w:r>
        <w:r>
          <w:rPr/>
          <w:instrText xml:space="preserve"> PAGE </w:instrText>
        </w:r>
        <w:r>
          <w:rPr/>
          <w:fldChar w:fldCharType="separate"/>
        </w:r>
        <w:r>
          <w:rPr/>
          <w:t>9</w:t>
        </w:r>
        <w:r>
          <w:rPr/>
          <w:fldChar w:fldCharType="end"/>
        </w:r>
      </w:p>
      <w:p>
        <w:pPr>
          <w:pStyle w:val="Footer"/>
          <w:ind w:left="4498" w:firstLine="4680"/>
          <w:rPr>
            <w:lang w:val="sr-BA"/>
          </w:rPr>
        </w:pPr>
        <w:r>
          <w:rPr>
            <w:lang w:val="sr-BA"/>
          </w:rPr>
        </w:r>
      </w:p>
      <w:p>
        <w:pPr>
          <w:pStyle w:val="Footer"/>
          <w:ind w:left="4498" w:firstLine="4680"/>
          <w:rPr>
            <w:lang w:val="sr-BA"/>
          </w:rPr>
        </w:pPr>
        <w:r>
          <w:rPr>
            <w:lang w:val="sr-BA"/>
          </w:rPr>
        </w:r>
      </w:p>
      <w:p>
        <w:pPr>
          <w:pStyle w:val="Footer"/>
          <w:ind w:left="4498" w:firstLine="4680"/>
          <w:rPr/>
        </w:pPr>
        <w:r>
          <w:rPr/>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keepNext w:val="true"/>
      <w:spacing w:before="240" w:after="12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keepNext w:val="true"/>
      <w:spacing w:before="240" w:after="12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keepNext w:val="true"/>
      <w:spacing w:before="240" w:after="1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4"/>
        <w:szCs w:val="24"/>
        <w:lang w:val="de-DE"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75712"/>
    <w:pPr>
      <w:widowControl w:val="false"/>
      <w:suppressAutoHyphens w:val="true"/>
      <w:bidi w:val="0"/>
      <w:spacing w:before="0" w:after="0"/>
      <w:jc w:val="left"/>
    </w:pPr>
    <w:rPr>
      <w:rFonts w:ascii="Times New Roman" w:hAnsi="Times New Roman" w:eastAsia="Andale Sans UI" w:cs="Tahoma"/>
      <w:color w:val="auto"/>
      <w:kern w:val="0"/>
      <w:sz w:val="24"/>
      <w:szCs w:val="24"/>
      <w:lang w:val="de-DE" w:eastAsia="ja-JP" w:bidi="fa-IR"/>
    </w:rPr>
  </w:style>
  <w:style w:type="paragraph" w:styleId="Heading1">
    <w:name w:val="Heading 1"/>
    <w:basedOn w:val="Header"/>
    <w:next w:val="TextBody"/>
    <w:qFormat/>
    <w:rsid w:val="00b75712"/>
    <w:pPr>
      <w:tabs>
        <w:tab w:val="clear" w:pos="706"/>
        <w:tab w:val="left" w:pos="432" w:leader="none"/>
      </w:tabs>
      <w:ind w:left="432" w:hanging="432"/>
      <w:outlineLvl w:val="0"/>
    </w:pPr>
    <w:rPr>
      <w:b/>
      <w:bCs/>
      <w:sz w:val="32"/>
      <w:szCs w:val="32"/>
    </w:rPr>
  </w:style>
  <w:style w:type="paragraph" w:styleId="Heading2">
    <w:name w:val="Heading 2"/>
    <w:basedOn w:val="Normal"/>
    <w:next w:val="Normal"/>
    <w:link w:val="Heading2Char"/>
    <w:uiPriority w:val="9"/>
    <w:unhideWhenUsed/>
    <w:qFormat/>
    <w:rsid w:val="00ee1fe4"/>
    <w:pPr>
      <w:keepNext w:val="true"/>
      <w:keepLines/>
      <w:widowControl/>
      <w:suppressAutoHyphens w:val="false"/>
      <w:spacing w:before="200" w:after="0"/>
      <w:outlineLvl w:val="1"/>
    </w:pPr>
    <w:rPr>
      <w:rFonts w:ascii="Cambria" w:hAnsi="Cambria" w:eastAsia="" w:cs="" w:asciiTheme="majorHAnsi" w:cstheme="majorBidi" w:eastAsiaTheme="majorEastAsia" w:hAnsiTheme="majorHAnsi"/>
      <w:color w:val="4F81BD" w:themeColor="accent1"/>
      <w:kern w:val="2"/>
      <w:sz w:val="26"/>
      <w:szCs w:val="26"/>
      <w:lang w:val="en-US" w:eastAsia="en-US" w:bidi="ar-SA"/>
    </w:rPr>
  </w:style>
  <w:style w:type="paragraph" w:styleId="Heading3">
    <w:name w:val="Heading 3"/>
    <w:basedOn w:val="Header"/>
    <w:next w:val="TextBody"/>
    <w:qFormat/>
    <w:rsid w:val="00b75712"/>
    <w:pPr>
      <w:tabs>
        <w:tab w:val="clear" w:pos="706"/>
        <w:tab w:val="left" w:pos="720" w:leader="none"/>
      </w:tabs>
      <w:ind w:left="720" w:hanging="720"/>
      <w:outlineLvl w:val="2"/>
    </w:pPr>
    <w:rPr>
      <w:b/>
      <w:bCs/>
    </w:rPr>
  </w:style>
  <w:style w:type="character" w:styleId="DefaultParagraphFont" w:default="1">
    <w:name w:val="Default Paragraph Font"/>
    <w:uiPriority w:val="1"/>
    <w:semiHidden/>
    <w:unhideWhenUsed/>
    <w:qFormat/>
    <w:rPr/>
  </w:style>
  <w:style w:type="character" w:styleId="NumberingSymbols" w:customStyle="1">
    <w:name w:val="Numbering Symbols"/>
    <w:qFormat/>
    <w:rsid w:val="00b75712"/>
    <w:rPr/>
  </w:style>
  <w:style w:type="character" w:styleId="Emphasis">
    <w:name w:val="Emphasis"/>
    <w:uiPriority w:val="20"/>
    <w:qFormat/>
    <w:rsid w:val="00b75712"/>
    <w:rPr>
      <w:i/>
      <w:iCs/>
    </w:rPr>
  </w:style>
  <w:style w:type="character" w:styleId="FooterChar" w:customStyle="1">
    <w:name w:val="Footer Char"/>
    <w:basedOn w:val="DefaultParagraphFont"/>
    <w:link w:val="Footer"/>
    <w:uiPriority w:val="99"/>
    <w:qFormat/>
    <w:rsid w:val="0010206f"/>
    <w:rPr/>
  </w:style>
  <w:style w:type="character" w:styleId="Heading2Char" w:customStyle="1">
    <w:name w:val="Heading 2 Char"/>
    <w:basedOn w:val="DefaultParagraphFont"/>
    <w:link w:val="Heading2"/>
    <w:uiPriority w:val="9"/>
    <w:qFormat/>
    <w:rsid w:val="00ee1fe4"/>
    <w:rPr>
      <w:rFonts w:ascii="Cambria" w:hAnsi="Cambria" w:eastAsia="" w:cs="" w:asciiTheme="majorHAnsi" w:cstheme="majorBidi" w:eastAsiaTheme="majorEastAsia" w:hAnsiTheme="majorHAnsi"/>
      <w:color w:val="4F81BD" w:themeColor="accent1"/>
      <w:kern w:val="2"/>
      <w:sz w:val="26"/>
      <w:szCs w:val="26"/>
      <w:lang w:val="en-US" w:eastAsia="en-US" w:bidi="ar-SA"/>
    </w:rPr>
  </w:style>
  <w:style w:type="character" w:styleId="Strong">
    <w:name w:val="Strong"/>
    <w:basedOn w:val="DefaultParagraphFont"/>
    <w:uiPriority w:val="22"/>
    <w:qFormat/>
    <w:rsid w:val="00a6453b"/>
    <w:rPr>
      <w:b/>
      <w:bCs/>
    </w:rPr>
  </w:style>
  <w:style w:type="character" w:styleId="IntenseEmphasis">
    <w:name w:val="Intense Emphasis"/>
    <w:basedOn w:val="DefaultParagraphFont"/>
    <w:uiPriority w:val="21"/>
    <w:qFormat/>
    <w:rsid w:val="00f734fd"/>
    <w:rPr>
      <w:b/>
      <w:bCs/>
      <w:i/>
      <w:iCs/>
      <w:color w:val="4F81BD" w:themeColor="accent1"/>
    </w:rPr>
  </w:style>
  <w:style w:type="character" w:styleId="EndnoteTextChar" w:customStyle="1">
    <w:name w:val="Endnote Text Char"/>
    <w:basedOn w:val="DefaultParagraphFont"/>
    <w:link w:val="Endnote"/>
    <w:uiPriority w:val="99"/>
    <w:semiHidden/>
    <w:qFormat/>
    <w:rsid w:val="00844c6e"/>
    <w:rPr>
      <w:sz w:val="20"/>
      <w:szCs w:val="20"/>
    </w:rPr>
  </w:style>
  <w:style w:type="character" w:styleId="EndnoteCharacters">
    <w:name w:val="Endnote Characters"/>
    <w:basedOn w:val="DefaultParagraphFont"/>
    <w:uiPriority w:val="99"/>
    <w:semiHidden/>
    <w:unhideWhenUsed/>
    <w:qFormat/>
    <w:rsid w:val="00844c6e"/>
    <w:rPr>
      <w:vertAlign w:val="superscript"/>
    </w:rPr>
  </w:style>
  <w:style w:type="character" w:styleId="EndnoteAnchor">
    <w:name w:val="Endnote Reference"/>
    <w:rPr>
      <w:vertAlign w:val="superscript"/>
    </w:rPr>
  </w:style>
  <w:style w:type="paragraph" w:styleId="Heading" w:customStyle="1">
    <w:name w:val="Heading"/>
    <w:basedOn w:val="Normal"/>
    <w:next w:val="TextBody"/>
    <w:qFormat/>
    <w:rsid w:val="00b75712"/>
    <w:pPr>
      <w:keepNext w:val="true"/>
      <w:spacing w:before="240" w:after="120"/>
    </w:pPr>
    <w:rPr>
      <w:rFonts w:ascii="Liberation Sans" w:hAnsi="Liberation Sans" w:eastAsia="MS Mincho"/>
      <w:sz w:val="28"/>
      <w:szCs w:val="28"/>
    </w:rPr>
  </w:style>
  <w:style w:type="paragraph" w:styleId="TextBody" w:customStyle="1">
    <w:name w:val="Body Text"/>
    <w:basedOn w:val="Normal"/>
    <w:rsid w:val="00b75712"/>
    <w:pPr>
      <w:spacing w:before="0" w:after="120"/>
    </w:pPr>
    <w:rPr/>
  </w:style>
  <w:style w:type="paragraph" w:styleId="List">
    <w:name w:val="List"/>
    <w:basedOn w:val="TextBody"/>
    <w:rsid w:val="00b75712"/>
    <w:pPr/>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rsid w:val="00b75712"/>
    <w:pPr>
      <w:suppressLineNumbers/>
    </w:pPr>
    <w:rPr/>
  </w:style>
  <w:style w:type="paragraph" w:styleId="HeaderandFooter">
    <w:name w:val="Header and Footer"/>
    <w:basedOn w:val="Normal"/>
    <w:qFormat/>
    <w:pPr/>
    <w:rPr/>
  </w:style>
  <w:style w:type="paragraph" w:styleId="Header">
    <w:name w:val="Header"/>
    <w:basedOn w:val="Normal"/>
    <w:next w:val="TextBody"/>
    <w:rsid w:val="00b75712"/>
    <w:pPr>
      <w:keepNext w:val="true"/>
      <w:spacing w:before="240" w:after="120"/>
    </w:pPr>
    <w:rPr>
      <w:rFonts w:ascii="Arial" w:hAnsi="Arial"/>
      <w:sz w:val="28"/>
      <w:szCs w:val="28"/>
    </w:rPr>
  </w:style>
  <w:style w:type="paragraph" w:styleId="Title">
    <w:name w:val="Title"/>
    <w:basedOn w:val="Normal"/>
    <w:qFormat/>
    <w:rsid w:val="00b75712"/>
    <w:pPr>
      <w:suppressLineNumbers/>
      <w:spacing w:before="120" w:after="120"/>
    </w:pPr>
    <w:rPr>
      <w:i/>
      <w:iCs/>
    </w:rPr>
  </w:style>
  <w:style w:type="paragraph" w:styleId="Subtitle">
    <w:name w:val="Subtitle"/>
    <w:basedOn w:val="Header"/>
    <w:next w:val="TextBody"/>
    <w:qFormat/>
    <w:rsid w:val="00b75712"/>
    <w:pPr>
      <w:jc w:val="center"/>
    </w:pPr>
    <w:rPr>
      <w:i/>
      <w:iCs/>
    </w:rPr>
  </w:style>
  <w:style w:type="paragraph" w:styleId="TableContents" w:customStyle="1">
    <w:name w:val="Table Contents"/>
    <w:basedOn w:val="Normal"/>
    <w:qFormat/>
    <w:rsid w:val="00b75712"/>
    <w:pPr>
      <w:suppressLineNumbers/>
    </w:pPr>
    <w:rPr/>
  </w:style>
  <w:style w:type="paragraph" w:styleId="TableHeading" w:customStyle="1">
    <w:name w:val="Table Heading"/>
    <w:basedOn w:val="TableContents"/>
    <w:qFormat/>
    <w:rsid w:val="00b75712"/>
    <w:pPr>
      <w:jc w:val="center"/>
    </w:pPr>
    <w:rPr>
      <w:b/>
      <w:bCs/>
    </w:rPr>
  </w:style>
  <w:style w:type="paragraph" w:styleId="Footer">
    <w:name w:val="Footer"/>
    <w:basedOn w:val="Normal"/>
    <w:link w:val="FooterChar"/>
    <w:uiPriority w:val="99"/>
    <w:unhideWhenUsed/>
    <w:rsid w:val="0010206f"/>
    <w:pPr>
      <w:tabs>
        <w:tab w:val="clear" w:pos="706"/>
        <w:tab w:val="center" w:pos="4680" w:leader="none"/>
        <w:tab w:val="right" w:pos="9360" w:leader="none"/>
      </w:tabs>
    </w:pPr>
    <w:rPr/>
  </w:style>
  <w:style w:type="paragraph" w:styleId="NormalWeb">
    <w:name w:val="Normal (Web)"/>
    <w:basedOn w:val="Normal"/>
    <w:uiPriority w:val="99"/>
    <w:unhideWhenUsed/>
    <w:qFormat/>
    <w:rsid w:val="006e39d3"/>
    <w:pPr>
      <w:widowControl/>
      <w:suppressAutoHyphens w:val="false"/>
      <w:spacing w:beforeAutospacing="1" w:after="119"/>
    </w:pPr>
    <w:rPr>
      <w:rFonts w:eastAsia="Times New Roman" w:cs="Times New Roman"/>
      <w:lang w:val="sr-Latn-CS" w:eastAsia="sr-Latn-CS" w:bidi="ar-SA"/>
    </w:rPr>
  </w:style>
  <w:style w:type="paragraph" w:styleId="Western" w:customStyle="1">
    <w:name w:val="western"/>
    <w:basedOn w:val="Normal"/>
    <w:qFormat/>
    <w:rsid w:val="008d7e6c"/>
    <w:pPr>
      <w:widowControl/>
      <w:suppressAutoHyphens w:val="false"/>
      <w:spacing w:beforeAutospacing="1" w:after="119"/>
    </w:pPr>
    <w:rPr>
      <w:rFonts w:eastAsia="Times New Roman" w:cs="Times New Roman"/>
      <w:b/>
      <w:bCs/>
      <w:color w:val="000000"/>
      <w:lang w:val="en-US" w:eastAsia="en-US" w:bidi="ar-SA"/>
    </w:rPr>
  </w:style>
  <w:style w:type="paragraph" w:styleId="ListParagraph">
    <w:name w:val="List Paragraph"/>
    <w:basedOn w:val="Normal"/>
    <w:uiPriority w:val="34"/>
    <w:qFormat/>
    <w:rsid w:val="002507b9"/>
    <w:pPr>
      <w:spacing w:before="0" w:after="0"/>
      <w:ind w:left="720" w:hanging="0"/>
      <w:contextualSpacing/>
    </w:pPr>
    <w:rPr/>
  </w:style>
  <w:style w:type="paragraph" w:styleId="NoSpacing">
    <w:name w:val="No Spacing"/>
    <w:uiPriority w:val="1"/>
    <w:qFormat/>
    <w:rsid w:val="00f734fd"/>
    <w:pPr>
      <w:widowControl w:val="false"/>
      <w:suppressAutoHyphens w:val="true"/>
      <w:bidi w:val="0"/>
      <w:spacing w:before="0" w:after="0"/>
      <w:jc w:val="left"/>
    </w:pPr>
    <w:rPr>
      <w:rFonts w:ascii="Times New Roman" w:hAnsi="Times New Roman" w:eastAsia="Andale Sans UI" w:cs="Tahoma"/>
      <w:color w:val="auto"/>
      <w:kern w:val="0"/>
      <w:sz w:val="24"/>
      <w:szCs w:val="24"/>
      <w:lang w:val="de-DE" w:eastAsia="ja-JP" w:bidi="fa-IR"/>
    </w:rPr>
  </w:style>
  <w:style w:type="paragraph" w:styleId="Endnote">
    <w:name w:val="Endnote Text"/>
    <w:basedOn w:val="Normal"/>
    <w:link w:val="EndnoteTextChar"/>
    <w:uiPriority w:val="99"/>
    <w:semiHidden/>
    <w:unhideWhenUsed/>
    <w:rsid w:val="00844c6e"/>
    <w:pPr/>
    <w:rPr>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92C42-21A1-4983-AFCE-1D6CB464B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14011</TotalTime>
  <Application>LibreOffice/7.4.2.3$Windows_X86_64 LibreOffice_project/382eef1f22670f7f4118c8c2dd222ec7ad009daf</Application>
  <AppVersion>15.0000</AppVersion>
  <Pages>10</Pages>
  <Words>3002</Words>
  <Characters>18418</Characters>
  <CharactersWithSpaces>21953</CharactersWithSpaces>
  <Paragraphs>234</Paragraphs>
  <Company>Administrativna sluzba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2009-04-16T11:32:00Z</dcterms:created>
  <dc:creator/>
  <dc:description/>
  <dc:language>sr-Latn-BA</dc:language>
  <cp:lastModifiedBy/>
  <cp:lastPrinted>2025-02-11T11:41:00Z</cp:lastPrinted>
  <dcterms:modified xsi:type="dcterms:W3CDTF">2026-02-17T14:39:16Z</dcterms:modified>
  <cp:revision>899</cp:revision>
  <dc:subject/>
  <dc:title/>
</cp:coreProperties>
</file>

<file path=docProps/custom.xml><?xml version="1.0" encoding="utf-8"?>
<Properties xmlns="http://schemas.openxmlformats.org/officeDocument/2006/custom-properties" xmlns:vt="http://schemas.openxmlformats.org/officeDocument/2006/docPropsVTypes"/>
</file>